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6A79" w14:textId="77777777" w:rsidR="00AB3170" w:rsidRPr="00351E27" w:rsidRDefault="00AB3170" w:rsidP="00A65615">
      <w:pPr>
        <w:spacing w:after="200"/>
      </w:pPr>
    </w:p>
    <w:p w14:paraId="1BAD86A4" w14:textId="77777777" w:rsidR="0006671D" w:rsidRPr="00351E27" w:rsidRDefault="00AB3170" w:rsidP="0006671D">
      <w:pPr>
        <w:rPr>
          <w:b/>
          <w:bCs/>
          <w:color w:val="0085C6" w:themeColor="accent3"/>
          <w:sz w:val="44"/>
          <w:szCs w:val="44"/>
        </w:rPr>
      </w:pPr>
      <w:r w:rsidRPr="00351E27">
        <w:rPr>
          <w:b/>
          <w:bCs/>
          <w:color w:val="0085C6" w:themeColor="accent3"/>
          <w:sz w:val="44"/>
          <w:szCs w:val="44"/>
        </w:rPr>
        <w:t>Memo</w:t>
      </w:r>
    </w:p>
    <w:p w14:paraId="6B12FD85" w14:textId="77777777" w:rsidR="00AB3170" w:rsidRPr="00351E27" w:rsidRDefault="00AB3170" w:rsidP="0006671D"/>
    <w:p w14:paraId="5294BD25" w14:textId="064317BB" w:rsidR="000F1A2C" w:rsidRPr="00351E27" w:rsidRDefault="000F1A2C" w:rsidP="000F1A2C">
      <w:pPr>
        <w:tabs>
          <w:tab w:val="left" w:pos="851"/>
          <w:tab w:val="left" w:pos="3119"/>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txtSubject  \* MERGEFORMAT </w:instrText>
      </w:r>
      <w:r w:rsidRPr="00351E27">
        <w:rPr>
          <w:rStyle w:val="GNmeta"/>
        </w:rPr>
        <w:fldChar w:fldCharType="separate"/>
      </w:r>
      <w:r w:rsidR="00351E27">
        <w:rPr>
          <w:rStyle w:val="GNmeta"/>
        </w:rPr>
        <w:t>onderwerp</w:t>
      </w:r>
      <w:r w:rsidRPr="00351E27">
        <w:rPr>
          <w:rStyle w:val="GNmeta"/>
        </w:rPr>
        <w:fldChar w:fldCharType="end"/>
      </w:r>
      <w:r w:rsidRPr="00351E27">
        <w:tab/>
      </w:r>
      <w:sdt>
        <w:sdtPr>
          <w:alias w:val="Onderwerp"/>
          <w:tag w:val=""/>
          <w:id w:val="63462724"/>
          <w:placeholder>
            <w:docPart w:val="FF54AED411DC4C6D8C573868CC26390F"/>
          </w:placeholder>
          <w:dataBinding w:prefixMappings="xmlns:ns0='http://purl.org/dc/elements/1.1/' xmlns:ns1='http://schemas.openxmlformats.org/package/2006/metadata/core-properties' " w:xpath="/ns1:coreProperties[1]/ns0:subject[1]" w:storeItemID="{6C3C8BC8-F283-45AE-878A-BAB7291924A1}"/>
          <w:text/>
        </w:sdtPr>
        <w:sdtContent>
          <w:r w:rsidR="00351E27" w:rsidRPr="00351E27">
            <w:t>Wijzigingen in catalogus BHR-GT versie 2.</w:t>
          </w:r>
          <w:r w:rsidR="00B3330E">
            <w:t>2</w:t>
          </w:r>
          <w:r w:rsidR="00351E27" w:rsidRPr="00351E27">
            <w:t xml:space="preserve"> ten opzichte van versie </w:t>
          </w:r>
          <w:r w:rsidR="00B3330E">
            <w:t>2.0</w:t>
          </w:r>
        </w:sdtContent>
      </w:sdt>
    </w:p>
    <w:p w14:paraId="2F290896" w14:textId="6DCB863C" w:rsidR="0006671D" w:rsidRPr="00351E27" w:rsidRDefault="00CA14D2" w:rsidP="000F1A2C">
      <w:pPr>
        <w:tabs>
          <w:tab w:val="left" w:pos="851"/>
          <w:tab w:val="left" w:pos="3261"/>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txtDate  \* MERGEFORMAT </w:instrText>
      </w:r>
      <w:r w:rsidRPr="00351E27">
        <w:rPr>
          <w:rStyle w:val="GNmeta"/>
        </w:rPr>
        <w:fldChar w:fldCharType="separate"/>
      </w:r>
      <w:r w:rsidR="00351E27">
        <w:rPr>
          <w:rStyle w:val="GNmeta"/>
        </w:rPr>
        <w:t>datum</w:t>
      </w:r>
      <w:r w:rsidRPr="00351E27">
        <w:rPr>
          <w:rStyle w:val="GNmeta"/>
        </w:rPr>
        <w:fldChar w:fldCharType="end"/>
      </w:r>
      <w:r w:rsidR="0006671D" w:rsidRPr="00351E27">
        <w:tab/>
      </w:r>
      <w:sdt>
        <w:sdtPr>
          <w:alias w:val="Publicatiedatum"/>
          <w:tag w:val=""/>
          <w:id w:val="1544399488"/>
          <w:placeholder>
            <w:docPart w:val="C619026BC48A403EA40EC6AD5DF8B581"/>
          </w:placeholder>
          <w:dataBinding w:prefixMappings="xmlns:ns0='http://schemas.microsoft.com/office/2006/coverPageProps' " w:xpath="/ns0:CoverPageProperties[1]/ns0:PublishDate[1]" w:storeItemID="{55AF091B-3C7A-41E3-B477-F2FDAA23CFDA}"/>
          <w:date w:fullDate="2022-10-31T00:00:00Z">
            <w:dateFormat w:val="d MMMM yyyy"/>
            <w:lid w:val="nl-NL"/>
            <w:storeMappedDataAs w:val="date"/>
            <w:calendar w:val="gregorian"/>
          </w:date>
        </w:sdtPr>
        <w:sdtContent>
          <w:r w:rsidR="00351E27" w:rsidRPr="00351E27">
            <w:t>31 oktober 2022</w:t>
          </w:r>
        </w:sdtContent>
      </w:sdt>
      <w:r w:rsidR="0006671D" w:rsidRPr="00351E27">
        <w:tab/>
      </w:r>
      <w:r w:rsidR="000F1A2C" w:rsidRPr="00351E27">
        <w:rPr>
          <w:rStyle w:val="GNmeta"/>
        </w:rPr>
        <w:t>status</w:t>
      </w:r>
      <w:r w:rsidR="000F1A2C" w:rsidRPr="00351E27">
        <w:tab/>
      </w:r>
      <w:sdt>
        <w:sdtPr>
          <w:rPr>
            <w:color w:val="auto"/>
          </w:rPr>
          <w:tag w:val="ccdStatus"/>
          <w:id w:val="-2031029361"/>
          <w:placeholder>
            <w:docPart w:val="2635625DBC424D52A12343F3A2F6823F"/>
          </w:placeholder>
          <w:dataBinding w:prefixMappings="xmlns:ns0='Extra' " w:xpath="/ns0:Extra[1]/ns0:Status[1]" w:storeItemID="{755198CB-D0B1-4DBA-81DC-B5FEA28FA7F3}"/>
          <w:comboBox w:lastValue="definitief">
            <w:listItem w:displayText="concept" w:value="concept"/>
            <w:listItem w:displayText="definitief" w:value="definitief"/>
            <w:listItem w:displayText="ter consultatie" w:value="ter consultatie"/>
            <w:listItem w:displayText="ter vaststelling" w:value="ter vaststelling"/>
            <w:listItem w:displayText="werkversie" w:value="werkversie"/>
          </w:comboBox>
        </w:sdtPr>
        <w:sdtContent>
          <w:r w:rsidR="00B3330E">
            <w:rPr>
              <w:color w:val="auto"/>
            </w:rPr>
            <w:t>definitief</w:t>
          </w:r>
        </w:sdtContent>
      </w:sdt>
      <w:r w:rsidR="000F1A2C" w:rsidRPr="00351E27">
        <w:tab/>
      </w:r>
      <w:r w:rsidRPr="00351E27">
        <w:rPr>
          <w:rStyle w:val="GNmeta"/>
        </w:rPr>
        <w:fldChar w:fldCharType="begin"/>
      </w:r>
      <w:r w:rsidRPr="00351E27">
        <w:rPr>
          <w:rStyle w:val="GNmeta"/>
        </w:rPr>
        <w:instrText xml:space="preserve"> DOCVARIABLE  txtPage  \* MERGEFORMAT </w:instrText>
      </w:r>
      <w:r w:rsidRPr="00351E27">
        <w:rPr>
          <w:rStyle w:val="GNmeta"/>
        </w:rPr>
        <w:fldChar w:fldCharType="separate"/>
      </w:r>
      <w:r w:rsidR="00351E27">
        <w:rPr>
          <w:rStyle w:val="GNmeta"/>
        </w:rPr>
        <w:t>blad</w:t>
      </w:r>
      <w:r w:rsidRPr="00351E27">
        <w:rPr>
          <w:rStyle w:val="GNmeta"/>
        </w:rPr>
        <w:fldChar w:fldCharType="end"/>
      </w:r>
      <w:r w:rsidR="0006671D" w:rsidRPr="00351E27">
        <w:tab/>
      </w:r>
      <w:r w:rsidR="00AA2E72" w:rsidRPr="00351E27">
        <w:fldChar w:fldCharType="begin"/>
      </w:r>
      <w:r w:rsidR="00AA2E72" w:rsidRPr="00351E27">
        <w:instrText>PAGE  \* Arabic  \* MERGEFORMAT</w:instrText>
      </w:r>
      <w:r w:rsidR="00AA2E72" w:rsidRPr="00351E27">
        <w:fldChar w:fldCharType="separate"/>
      </w:r>
      <w:r w:rsidR="00351E27">
        <w:rPr>
          <w:noProof/>
        </w:rPr>
        <w:t>1</w:t>
      </w:r>
      <w:r w:rsidR="00AA2E72" w:rsidRPr="00351E27">
        <w:fldChar w:fldCharType="end"/>
      </w:r>
      <w:r w:rsidR="00AA2E72" w:rsidRPr="00351E27">
        <w:t xml:space="preserve"> </w:t>
      </w:r>
      <w:fldSimple w:instr=" DOCVARIABLE  txtPageOf  \* MERGEFORMAT ">
        <w:r w:rsidR="00351E27">
          <w:t>van</w:t>
        </w:r>
      </w:fldSimple>
      <w:r w:rsidR="00AA2E72" w:rsidRPr="00351E27">
        <w:t xml:space="preserve"> </w:t>
      </w:r>
      <w:fldSimple w:instr="NUMPAGES  \* Arabic  \* MERGEFORMAT">
        <w:r w:rsidR="00351E27">
          <w:rPr>
            <w:noProof/>
          </w:rPr>
          <w:t>1</w:t>
        </w:r>
      </w:fldSimple>
    </w:p>
    <w:p w14:paraId="543B3BA8" w14:textId="05FC4551" w:rsidR="00AB3170" w:rsidRPr="00351E27" w:rsidRDefault="00827643" w:rsidP="00AB3170">
      <w:pPr>
        <w:tabs>
          <w:tab w:val="left" w:pos="851"/>
          <w:tab w:val="left" w:pos="3261"/>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txtVan  \* MERGEFORMAT </w:instrText>
      </w:r>
      <w:r w:rsidRPr="00351E27">
        <w:rPr>
          <w:rStyle w:val="GNmeta"/>
        </w:rPr>
        <w:fldChar w:fldCharType="separate"/>
      </w:r>
      <w:r w:rsidR="00351E27">
        <w:rPr>
          <w:rStyle w:val="GNmeta"/>
        </w:rPr>
        <w:t>van</w:t>
      </w:r>
      <w:r w:rsidRPr="00351E27">
        <w:rPr>
          <w:rStyle w:val="GNmeta"/>
        </w:rPr>
        <w:fldChar w:fldCharType="end"/>
      </w:r>
      <w:r w:rsidR="00AB3170" w:rsidRPr="00351E27">
        <w:tab/>
      </w:r>
      <w:sdt>
        <w:sdtPr>
          <w:alias w:val="Auteur"/>
          <w:tag w:val=""/>
          <w:id w:val="1623887620"/>
          <w:placeholder>
            <w:docPart w:val="137A2E18AADA418D8BA5B6EB6A54AA55"/>
          </w:placeholder>
          <w:dataBinding w:prefixMappings="xmlns:ns0='http://purl.org/dc/elements/1.1/' xmlns:ns1='http://schemas.openxmlformats.org/package/2006/metadata/core-properties' " w:xpath="/ns1:coreProperties[1]/ns0:creator[1]" w:storeItemID="{6C3C8BC8-F283-45AE-878A-BAB7291924A1}"/>
          <w:text/>
        </w:sdtPr>
        <w:sdtContent>
          <w:r w:rsidR="00351E27">
            <w:t>Team beheer standaarden BRO</w:t>
          </w:r>
        </w:sdtContent>
      </w:sdt>
    </w:p>
    <w:p w14:paraId="7F6C7BB6" w14:textId="29DC609A" w:rsidR="00AB3170" w:rsidRPr="00351E27" w:rsidRDefault="00827643" w:rsidP="00AB3170">
      <w:pPr>
        <w:tabs>
          <w:tab w:val="left" w:pos="851"/>
          <w:tab w:val="left" w:pos="3119"/>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txtAan  \* MERGEFORMAT </w:instrText>
      </w:r>
      <w:r w:rsidRPr="00351E27">
        <w:rPr>
          <w:rStyle w:val="GNmeta"/>
        </w:rPr>
        <w:fldChar w:fldCharType="separate"/>
      </w:r>
      <w:r w:rsidR="00351E27">
        <w:rPr>
          <w:rStyle w:val="GNmeta"/>
        </w:rPr>
        <w:t>aan</w:t>
      </w:r>
      <w:r w:rsidRPr="00351E27">
        <w:rPr>
          <w:rStyle w:val="GNmeta"/>
        </w:rPr>
        <w:fldChar w:fldCharType="end"/>
      </w:r>
      <w:r w:rsidR="00AB3170" w:rsidRPr="00351E27">
        <w:tab/>
      </w:r>
      <w:sdt>
        <w:sdtPr>
          <w:id w:val="1090980196"/>
          <w:placeholder>
            <w:docPart w:val="5D3AC389DA694E3586511CFB6B091D37"/>
          </w:placeholder>
          <w:text/>
        </w:sdtPr>
        <w:sdtContent>
          <w:r w:rsidR="00B3330E">
            <w:t>publiek</w:t>
          </w:r>
        </w:sdtContent>
      </w:sdt>
    </w:p>
    <w:p w14:paraId="7FD2F398" w14:textId="77777777" w:rsidR="00C438A7" w:rsidRPr="00351E27" w:rsidRDefault="00C438A7" w:rsidP="00C438A7">
      <w:pPr>
        <w:tabs>
          <w:tab w:val="left" w:pos="851"/>
          <w:tab w:val="left" w:pos="3119"/>
          <w:tab w:val="left" w:pos="3969"/>
          <w:tab w:val="left" w:pos="6521"/>
          <w:tab w:val="left" w:pos="7088"/>
        </w:tabs>
        <w:spacing w:line="269" w:lineRule="auto"/>
        <w:ind w:left="851" w:hanging="851"/>
      </w:pPr>
    </w:p>
    <w:p w14:paraId="5AD7FF6F" w14:textId="77777777" w:rsidR="0055043D" w:rsidRPr="00351E27" w:rsidRDefault="0055043D" w:rsidP="0055043D"/>
    <w:p w14:paraId="2B6F30D9" w14:textId="77777777" w:rsidR="00C438A7" w:rsidRPr="00351E27" w:rsidRDefault="00000000" w:rsidP="000F1A2C">
      <w:pPr>
        <w:pStyle w:val="GNKop3"/>
      </w:pPr>
      <w:fldSimple w:instr=" DOCVARIABLE  txtIntroduction  \* MERGEFORMAT ">
        <w:r w:rsidR="00351E27">
          <w:t>Inleiding</w:t>
        </w:r>
      </w:fldSimple>
    </w:p>
    <w:p w14:paraId="7B7BBEA4" w14:textId="2E408AEC" w:rsidR="00B3330E" w:rsidRDefault="00B3330E" w:rsidP="00351E27">
      <w:r>
        <w:t xml:space="preserve">Naar aanleiding van de publieke consultatie heeft het team beheer standaarden op verzoek van de programmamanager expliciet gemaakt wat de verschillen zijn tussen de laatste versie van de catalogus die per 1 januari 2022 in werking treed en in gebruik zijnde voorganger. </w:t>
      </w:r>
      <w:r w:rsidR="00B92A9A">
        <w:t>In deze catalogus zijn alleen bestaande werkafspraken die al in productie staan verwerkt. Deze nieuwe versie heeft dus geen impact op huidige implementaties, hij zorgt er alleen voor dat de huidige werkwijze nu ook formeel is vastgelegd.</w:t>
      </w:r>
    </w:p>
    <w:p w14:paraId="7D1E4C4F" w14:textId="6AB18F16" w:rsidR="00E71BA8" w:rsidRDefault="00E71BA8" w:rsidP="00351E27">
      <w:r>
        <w:t>In het geval van BHR-GT is de vergelijking gemaakt met catalogus 2.0 aangezien die breder bekend is en in 2.2 een aantal zaken uit 2.1 zijn teruggedraaid</w:t>
      </w:r>
      <w:r w:rsidR="00337607">
        <w:t xml:space="preserve"> die in de praktijk nooit geïmplementeerd zijn.</w:t>
      </w:r>
    </w:p>
    <w:p w14:paraId="199087C1" w14:textId="77777777" w:rsidR="00B3330E" w:rsidRDefault="00B3330E" w:rsidP="00351E27"/>
    <w:p w14:paraId="63B1C168" w14:textId="554D8267" w:rsidR="00AB3170" w:rsidRPr="00351E27" w:rsidRDefault="00351E27" w:rsidP="00351E27">
      <w:r>
        <w:t>De wijzigingen in de catalogus zijn gegroepeerd naar:</w:t>
      </w:r>
      <w:r>
        <w:br/>
      </w:r>
      <w:r>
        <w:t>•</w:t>
      </w:r>
      <w:r>
        <w:tab/>
        <w:t>Wijzigingen in attributen en relaties;</w:t>
      </w:r>
      <w:r>
        <w:br/>
      </w:r>
      <w:r>
        <w:t>•</w:t>
      </w:r>
      <w:r>
        <w:tab/>
        <w:t>Wijzigingen in waardenlijsten: verwijderde domeinwaarden, toegevoegde domeinwaarden en wijzigingen van omschrijvingen en IMBRO- / IMBRO/A-indicaties van domeinwaarden;</w:t>
      </w:r>
      <w:r>
        <w:br/>
      </w:r>
      <w:r>
        <w:t>•</w:t>
      </w:r>
      <w:r>
        <w:tab/>
        <w:t>Doorgevoerde redactionele correcties;</w:t>
      </w:r>
      <w:r>
        <w:br/>
      </w:r>
      <w:r>
        <w:t>•</w:t>
      </w:r>
      <w:r>
        <w:tab/>
        <w:t>Wijzigingen in de manier van modelleren, zonder inhoudelijke wijziging.</w:t>
      </w:r>
      <w:r>
        <w:br/>
      </w:r>
      <w:r>
        <w:t>•</w:t>
      </w:r>
      <w:r>
        <w:tab/>
        <w:t>Wijzigingen in de manier waarop het model wordt getoond c.q. gepresenteerd in de catalogus.</w:t>
      </w:r>
      <w:r>
        <w:br/>
      </w:r>
      <w:r>
        <w:t>Onderstaande paragraafnummers verwijzen naar de nummering in de nieuwe catalogus.</w:t>
      </w:r>
    </w:p>
    <w:p w14:paraId="317878E5" w14:textId="77777777" w:rsidR="00351E27" w:rsidRDefault="00351E27" w:rsidP="00B77FF3">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ab/>
      </w:r>
    </w:p>
    <w:p w14:paraId="3555A50C" w14:textId="780E73DD" w:rsidR="0055043D" w:rsidRDefault="00351E27" w:rsidP="00B77FF3">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Attributen en relaties</w:t>
      </w:r>
    </w:p>
    <w:p w14:paraId="338E65C5" w14:textId="77777777" w:rsidR="00351E27" w:rsidRDefault="00351E27" w:rsidP="00351E27">
      <w:pPr>
        <w:spacing w:after="160"/>
      </w:pPr>
      <w:r>
        <w:t>Inhoudelijke wijzigingen:</w:t>
      </w:r>
    </w:p>
    <w:p w14:paraId="78E2F3DB" w14:textId="77777777" w:rsidR="00351E27" w:rsidRDefault="00351E27" w:rsidP="00351E27">
      <w:pPr>
        <w:spacing w:after="160"/>
      </w:pPr>
      <w:r>
        <w:t>1.</w:t>
      </w:r>
      <w:r>
        <w:tab/>
        <w:t>3.1.2 bronhouder Wijzigen datatype van Organisatie naar KVK-nummer.</w:t>
      </w:r>
    </w:p>
    <w:p w14:paraId="35B208BA" w14:textId="77777777" w:rsidR="00351E27" w:rsidRDefault="00351E27" w:rsidP="00351E27">
      <w:pPr>
        <w:spacing w:after="160"/>
      </w:pPr>
      <w:r>
        <w:t>2.</w:t>
      </w:r>
      <w:r>
        <w:tab/>
        <w:t xml:space="preserve">3.1.13 NITG-code Toevoegen attribuut met datatype nieuwe codelijst </w:t>
      </w:r>
      <w:proofErr w:type="spellStart"/>
      <w:r>
        <w:t>NITGcode</w:t>
      </w:r>
      <w:proofErr w:type="spellEnd"/>
      <w:r>
        <w:t>.</w:t>
      </w:r>
    </w:p>
    <w:p w14:paraId="0A059E44" w14:textId="77777777" w:rsidR="00351E27" w:rsidRDefault="00351E27" w:rsidP="00351E27">
      <w:pPr>
        <w:spacing w:after="160"/>
      </w:pPr>
      <w:r>
        <w:t>3.</w:t>
      </w:r>
      <w:r>
        <w:tab/>
        <w:t>3.9.4 einddiepte voorbereiding Toevoegen IMBRO/A regel “Het attribuut mag niet aanwezig zijn wanneer de waarde van het attribuut voorbereiding ontbreekt.”</w:t>
      </w:r>
    </w:p>
    <w:p w14:paraId="14955040" w14:textId="77777777" w:rsidR="00351E27" w:rsidRDefault="00351E27" w:rsidP="00351E27">
      <w:pPr>
        <w:spacing w:after="160"/>
      </w:pPr>
      <w:r>
        <w:t>4.</w:t>
      </w:r>
      <w:r>
        <w:tab/>
        <w:t xml:space="preserve">3.19.2 beschrijfprocedure  Wijzigen </w:t>
      </w:r>
      <w:proofErr w:type="spellStart"/>
      <w:r>
        <w:t>kardinaliteit</w:t>
      </w:r>
      <w:proofErr w:type="spellEnd"/>
      <w:r>
        <w:t xml:space="preserve"> van 1 naar 1..2; toevoegen regel “De waarden moeten uniek zijn binnen de Boormonsterbeschrijving.”; aanpassen zinsnede in toelichting “Het gebruik van procedures varieert van vakgebied tot vakgebied. Voor beschrijven van grond en voor het beschrijven van gesteente bestaan aparte procedures, die allebei worden vastgelegd.”</w:t>
      </w:r>
    </w:p>
    <w:p w14:paraId="3F346DE8" w14:textId="77777777" w:rsidR="00351E27" w:rsidRDefault="00351E27" w:rsidP="00351E27">
      <w:pPr>
        <w:spacing w:after="160"/>
      </w:pPr>
      <w:r>
        <w:t>5.</w:t>
      </w:r>
      <w:r>
        <w:tab/>
        <w:t xml:space="preserve">3.22.5 bijzonder bestanddeel Wijzigen </w:t>
      </w:r>
      <w:proofErr w:type="spellStart"/>
      <w:r>
        <w:t>kardinaliteit</w:t>
      </w:r>
      <w:proofErr w:type="spellEnd"/>
      <w:r>
        <w:t xml:space="preserve"> van 1..* naar 0..*, wijzigen datatype van </w:t>
      </w:r>
      <w:proofErr w:type="spellStart"/>
      <w:r>
        <w:t>SoortBijzonderBestanddeel</w:t>
      </w:r>
      <w:proofErr w:type="spellEnd"/>
      <w:r>
        <w:t xml:space="preserve"> naar </w:t>
      </w:r>
      <w:proofErr w:type="spellStart"/>
      <w:r>
        <w:t>BijzonderBestanddeel</w:t>
      </w:r>
      <w:proofErr w:type="spellEnd"/>
      <w:r>
        <w:t>, toevoegen regel “Het attribuut moet aanwezig zijn wanneer de waarde van het attribuut beschrijfprocedure van de entiteit Boormonsterbeschrijving niet gelijk is aan NEN5104Synthetisch en dat is onder IMBRO altijd het geval.”</w:t>
      </w:r>
    </w:p>
    <w:p w14:paraId="59694222" w14:textId="77777777" w:rsidR="00351E27" w:rsidRDefault="00351E27" w:rsidP="00351E27">
      <w:pPr>
        <w:spacing w:after="160"/>
      </w:pPr>
      <w:r>
        <w:lastRenderedPageBreak/>
        <w:t>6.</w:t>
      </w:r>
      <w:r>
        <w:tab/>
        <w:t>3.22.14 vermengd Toevoegen aan regel “Het attribuut mag niet aanwezig zijn in alle andere gevallen.”</w:t>
      </w:r>
    </w:p>
    <w:p w14:paraId="361AFEEC" w14:textId="77777777" w:rsidR="00351E27" w:rsidRDefault="00351E27" w:rsidP="00351E27">
      <w:pPr>
        <w:spacing w:after="160"/>
      </w:pPr>
      <w:r>
        <w:t>7.</w:t>
      </w:r>
      <w:r>
        <w:tab/>
        <w:t>3.22.17 fijn grind gehalteklasse Aanpassen datatype van “</w:t>
      </w:r>
      <w:proofErr w:type="spellStart"/>
      <w:r>
        <w:t>MassaPercentageKlasse</w:t>
      </w:r>
      <w:proofErr w:type="spellEnd"/>
      <w:r>
        <w:t>” naar “</w:t>
      </w:r>
      <w:proofErr w:type="spellStart"/>
      <w:r>
        <w:t>FijnGrindGehalteklasse</w:t>
      </w:r>
      <w:proofErr w:type="spellEnd"/>
      <w:r>
        <w:t>”</w:t>
      </w:r>
    </w:p>
    <w:p w14:paraId="44B28524" w14:textId="77777777" w:rsidR="00351E27" w:rsidRDefault="00351E27" w:rsidP="00351E27">
      <w:pPr>
        <w:spacing w:after="160"/>
      </w:pPr>
      <w:r>
        <w:t>8.</w:t>
      </w:r>
      <w:r>
        <w:tab/>
        <w:t>3.22.18 matig grof grind gehalteklasse Aanpassen datatype van “</w:t>
      </w:r>
      <w:proofErr w:type="spellStart"/>
      <w:r>
        <w:t>MassaPercentageKlasse</w:t>
      </w:r>
      <w:proofErr w:type="spellEnd"/>
      <w:r>
        <w:t>” naar “</w:t>
      </w:r>
      <w:proofErr w:type="spellStart"/>
      <w:r>
        <w:t>MatigGrofGrindGehalteklasse</w:t>
      </w:r>
      <w:proofErr w:type="spellEnd"/>
      <w:r>
        <w:t>”</w:t>
      </w:r>
    </w:p>
    <w:p w14:paraId="0FAA9504" w14:textId="77777777" w:rsidR="00351E27" w:rsidRDefault="00351E27" w:rsidP="00351E27">
      <w:pPr>
        <w:spacing w:after="160"/>
      </w:pPr>
      <w:r>
        <w:t>9.</w:t>
      </w:r>
      <w:r>
        <w:tab/>
        <w:t>3.22.19 zeer grof grind gehalteklasse Aanpassen datatype van “</w:t>
      </w:r>
      <w:proofErr w:type="spellStart"/>
      <w:r>
        <w:t>MassaPercentageKlasse</w:t>
      </w:r>
      <w:proofErr w:type="spellEnd"/>
      <w:r>
        <w:t>” naar “</w:t>
      </w:r>
      <w:proofErr w:type="spellStart"/>
      <w:r>
        <w:t>ZeerGrofGrindGehalteklasse</w:t>
      </w:r>
      <w:proofErr w:type="spellEnd"/>
      <w:r>
        <w:t>”.</w:t>
      </w:r>
    </w:p>
    <w:p w14:paraId="1E237340" w14:textId="77777777" w:rsidR="00351E27" w:rsidRDefault="00351E27" w:rsidP="00351E27">
      <w:pPr>
        <w:spacing w:after="160"/>
      </w:pPr>
      <w:r>
        <w:t>10.</w:t>
      </w:r>
      <w:r>
        <w:tab/>
        <w:t>3.22.23 textuur organische grond Toevoegen zinsnede “interne structuur intact van de entiteit Laag gelijk is aan ja en de waarde van het attribuut” aan Regels.</w:t>
      </w:r>
    </w:p>
    <w:p w14:paraId="51092BF3" w14:textId="77777777" w:rsidR="00351E27" w:rsidRDefault="00351E27" w:rsidP="00351E27">
      <w:pPr>
        <w:spacing w:after="160"/>
      </w:pPr>
      <w:r>
        <w:t>11.</w:t>
      </w:r>
      <w:r>
        <w:tab/>
        <w:t>3.22.25 consistentie organische grond Toevoegen zinsnede “interne structuur intact van de entiteit Laag gelijk is aan ja en de waarde van het attribuut” aan Regels.</w:t>
      </w:r>
    </w:p>
    <w:p w14:paraId="67E7F0FA" w14:textId="77777777" w:rsidR="00351E27" w:rsidRDefault="00351E27" w:rsidP="00351E27">
      <w:pPr>
        <w:spacing w:after="160"/>
      </w:pPr>
      <w:r>
        <w:t>12.</w:t>
      </w:r>
      <w:r>
        <w:tab/>
        <w:t>3.38.1 bepalingsprocedure Toevoegen zinsnede “of ISO14688d2v2019NEN8990v2020.” aan Regels</w:t>
      </w:r>
    </w:p>
    <w:p w14:paraId="48148FA5" w14:textId="77777777" w:rsidR="00351E27" w:rsidRDefault="00351E27" w:rsidP="00351E27">
      <w:pPr>
        <w:spacing w:after="160"/>
      </w:pPr>
      <w:r>
        <w:t>13.</w:t>
      </w:r>
      <w:r>
        <w:tab/>
        <w:t xml:space="preserve">3.68.2 verzadigde waterdoorlatendheid  Wijzigen </w:t>
      </w:r>
      <w:proofErr w:type="spellStart"/>
      <w:r>
        <w:t>waardebereik</w:t>
      </w:r>
      <w:proofErr w:type="spellEnd"/>
      <w:r>
        <w:t xml:space="preserve"> van “0.00 . 10-3 tot 9.99 . 10-5” naar “01.00 . ·10-5 tot 1.00·10-3 tot 9.99 . 10-5”.</w:t>
      </w:r>
    </w:p>
    <w:p w14:paraId="57D78B33" w14:textId="77777777" w:rsidR="00351E27" w:rsidRDefault="00351E27" w:rsidP="00351E27">
      <w:pPr>
        <w:spacing w:after="160"/>
      </w:pPr>
      <w:r>
        <w:t>14.</w:t>
      </w:r>
      <w:r>
        <w:tab/>
        <w:t xml:space="preserve">3.69.2 verzadigde waterdoorlatendheid Wijzigen </w:t>
      </w:r>
      <w:proofErr w:type="spellStart"/>
      <w:r>
        <w:t>waardebereik</w:t>
      </w:r>
      <w:proofErr w:type="spellEnd"/>
      <w:r>
        <w:t xml:space="preserve"> van “0.00 . 10-3 tot 9.99 . 10-5” naar “01.00 . ·10-5 tot 1.00·10-3 tot 9.99 . 10-5”.</w:t>
      </w:r>
    </w:p>
    <w:p w14:paraId="030410B4" w14:textId="77777777" w:rsidR="00351E27" w:rsidRDefault="00351E27" w:rsidP="00351E27">
      <w:pPr>
        <w:spacing w:after="160"/>
      </w:pPr>
      <w:r>
        <w:t>15.</w:t>
      </w:r>
      <w:r>
        <w:tab/>
        <w:t>3.72.1 bepalingsprocedure  Toevoegen zinsnede “of ISO14688d2v2019NEN8990v2020.” aan Regels</w:t>
      </w:r>
    </w:p>
    <w:p w14:paraId="4E016F74" w14:textId="77777777" w:rsidR="00351E27" w:rsidRDefault="00351E27" w:rsidP="00351E27">
      <w:pPr>
        <w:spacing w:after="160"/>
      </w:pPr>
      <w:r>
        <w:t>16.</w:t>
      </w:r>
      <w:r>
        <w:tab/>
        <w:t>3.73.1 bepalingsprocedure Toevoegen zinsnede “of ISO14688d2v2019NEN8990v2020.” aan Regels</w:t>
      </w:r>
    </w:p>
    <w:p w14:paraId="281D9979" w14:textId="77777777" w:rsidR="00351E27" w:rsidRDefault="00351E27" w:rsidP="00351E27">
      <w:pPr>
        <w:spacing w:after="160"/>
      </w:pPr>
      <w:r>
        <w:t>Hernoemde objecten en attributen:</w:t>
      </w:r>
    </w:p>
    <w:p w14:paraId="129589C2" w14:textId="77777777" w:rsidR="00351E27" w:rsidRDefault="00351E27" w:rsidP="00351E27">
      <w:pPr>
        <w:spacing w:after="160"/>
      </w:pPr>
      <w:r>
        <w:t>17.</w:t>
      </w:r>
      <w:r>
        <w:tab/>
        <w:t>3.22.3 Hernoemen attribuut “grindgehalteklasse” naar “grindgehalteklasse NEN5104”.</w:t>
      </w:r>
    </w:p>
    <w:p w14:paraId="0DD27FF1" w14:textId="77777777" w:rsidR="00351E27" w:rsidRDefault="00351E27" w:rsidP="00351E27">
      <w:pPr>
        <w:spacing w:after="160"/>
      </w:pPr>
      <w:r>
        <w:t>18.</w:t>
      </w:r>
      <w:r>
        <w:tab/>
        <w:t>3.22.21 Hernoemen attribuut “zandspreiding” naar “zandspreiding NEN5104”.</w:t>
      </w:r>
    </w:p>
    <w:p w14:paraId="5F82F752" w14:textId="77777777" w:rsidR="00351E27" w:rsidRDefault="00351E27" w:rsidP="00351E27">
      <w:pPr>
        <w:spacing w:after="160"/>
      </w:pPr>
      <w:r>
        <w:t>19.</w:t>
      </w:r>
      <w:r>
        <w:tab/>
        <w:t>3.22.27 Hernoemen attribuut “afzettingskarakteristiek” naar “geotechnische afzettingskarakteristiek”</w:t>
      </w:r>
    </w:p>
    <w:p w14:paraId="3E56FC86" w14:textId="77777777" w:rsidR="00351E27" w:rsidRDefault="00351E27" w:rsidP="00351E27">
      <w:pPr>
        <w:spacing w:after="160"/>
      </w:pPr>
      <w:r>
        <w:t>20.</w:t>
      </w:r>
      <w:r>
        <w:tab/>
        <w:t xml:space="preserve">3.38 Hernoemen object “Bepaling </w:t>
      </w:r>
      <w:proofErr w:type="spellStart"/>
      <w:r>
        <w:t>ongedraineerde</w:t>
      </w:r>
      <w:proofErr w:type="spellEnd"/>
      <w:r>
        <w:t xml:space="preserve"> schuifsterkte” naar “ Bepaling maximale </w:t>
      </w:r>
      <w:proofErr w:type="spellStart"/>
      <w:r>
        <w:t>ongedraineerde</w:t>
      </w:r>
      <w:proofErr w:type="spellEnd"/>
      <w:r>
        <w:t xml:space="preserve"> schuifsterkte”</w:t>
      </w:r>
    </w:p>
    <w:p w14:paraId="2A228490" w14:textId="77777777" w:rsidR="00351E27" w:rsidRDefault="00351E27" w:rsidP="00351E27">
      <w:pPr>
        <w:spacing w:after="160"/>
      </w:pPr>
      <w:r>
        <w:t>21.</w:t>
      </w:r>
      <w:r>
        <w:tab/>
        <w:t>3.38.6 Hernoemen attribuut “</w:t>
      </w:r>
      <w:proofErr w:type="spellStart"/>
      <w:r>
        <w:t>ongedraineerde</w:t>
      </w:r>
      <w:proofErr w:type="spellEnd"/>
      <w:r>
        <w:t xml:space="preserve"> schuifsterkte naar “maximale </w:t>
      </w:r>
      <w:proofErr w:type="spellStart"/>
      <w:r>
        <w:t>ongedraineerde</w:t>
      </w:r>
      <w:proofErr w:type="spellEnd"/>
      <w:r>
        <w:t xml:space="preserve"> schuifsterkte”</w:t>
      </w:r>
    </w:p>
    <w:p w14:paraId="094440AA" w14:textId="77777777" w:rsidR="00351E27" w:rsidRDefault="00351E27" w:rsidP="00351E27">
      <w:pPr>
        <w:spacing w:after="160"/>
      </w:pPr>
      <w:r>
        <w:t>22.</w:t>
      </w:r>
      <w:r>
        <w:tab/>
        <w:t xml:space="preserve">3.38.7 Hernoemen attribuut “laagste </w:t>
      </w:r>
      <w:proofErr w:type="spellStart"/>
      <w:r>
        <w:t>ongedraineerde</w:t>
      </w:r>
      <w:proofErr w:type="spellEnd"/>
      <w:r>
        <w:t xml:space="preserve"> schuifsterkte” naar “laagste maximale </w:t>
      </w:r>
      <w:proofErr w:type="spellStart"/>
      <w:r>
        <w:t>ongedraineerde</w:t>
      </w:r>
      <w:proofErr w:type="spellEnd"/>
      <w:r>
        <w:t xml:space="preserve"> schuifsterkte”</w:t>
      </w:r>
    </w:p>
    <w:p w14:paraId="1A715DA7" w14:textId="77777777" w:rsidR="00351E27" w:rsidRDefault="00351E27" w:rsidP="00351E27">
      <w:pPr>
        <w:spacing w:after="160"/>
      </w:pPr>
      <w:r>
        <w:t>23.</w:t>
      </w:r>
      <w:r>
        <w:tab/>
        <w:t xml:space="preserve">3.38.8 Hernoemen attribuut “hoogste </w:t>
      </w:r>
      <w:proofErr w:type="spellStart"/>
      <w:r>
        <w:t>ongedraineerde</w:t>
      </w:r>
      <w:proofErr w:type="spellEnd"/>
      <w:r>
        <w:t xml:space="preserve"> schuifsterkte” naar “hoogste maximale </w:t>
      </w:r>
      <w:proofErr w:type="spellStart"/>
      <w:r>
        <w:t>ongedraineerde</w:t>
      </w:r>
      <w:proofErr w:type="spellEnd"/>
      <w:r>
        <w:t xml:space="preserve"> schuifsterkte”</w:t>
      </w:r>
    </w:p>
    <w:p w14:paraId="0A22835F" w14:textId="77777777" w:rsidR="00351E27" w:rsidRDefault="00351E27" w:rsidP="00351E27">
      <w:pPr>
        <w:spacing w:after="160"/>
      </w:pPr>
      <w:r>
        <w:t>24.</w:t>
      </w:r>
      <w:r>
        <w:tab/>
        <w:t>3.61.6 Hernoemen attribuut “rekenwaarde bezinksnelheid” naar “equivalente massa”.</w:t>
      </w:r>
    </w:p>
    <w:p w14:paraId="691693B9" w14:textId="77777777" w:rsidR="00351E27" w:rsidRDefault="00351E27" w:rsidP="00351E27">
      <w:pPr>
        <w:spacing w:after="160"/>
      </w:pPr>
      <w:r>
        <w:t>25.</w:t>
      </w:r>
      <w:r>
        <w:tab/>
        <w:t>3.61.7 Hernoemen attribuut “herkomst rekenwaarde” naar “bepalingsmethode equivalente massa”.</w:t>
      </w:r>
    </w:p>
    <w:p w14:paraId="5D7FCFD5" w14:textId="5CB2A3EE" w:rsidR="00351E27" w:rsidRDefault="00351E27" w:rsidP="00351E27">
      <w:pPr>
        <w:spacing w:after="160"/>
      </w:pPr>
      <w:r>
        <w:t>26.</w:t>
      </w:r>
      <w:r>
        <w:tab/>
        <w:t>3.70.6 Hernoemen attribuut “bijzonderheid materiaal”  naar “resultaat bepaling”.</w:t>
      </w:r>
    </w:p>
    <w:p w14:paraId="7492CD02" w14:textId="77777777" w:rsidR="00351E27" w:rsidRDefault="00351E27" w:rsidP="00351E27">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lastRenderedPageBreak/>
        <w:tab/>
      </w:r>
    </w:p>
    <w:p w14:paraId="43372753" w14:textId="3ECFCBD9" w:rsidR="00351E27" w:rsidRDefault="00351E27" w:rsidP="00351E27">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Domeinwaarden</w:t>
      </w:r>
    </w:p>
    <w:p w14:paraId="5BC0FFBF" w14:textId="77777777" w:rsidR="00351E27" w:rsidRPr="00427C63" w:rsidRDefault="00351E27" w:rsidP="00351E27">
      <w:r w:rsidRPr="00427C63">
        <w:t>Inhoudelijk</w:t>
      </w:r>
      <w:r>
        <w:t>e wijzigingen:</w:t>
      </w:r>
    </w:p>
    <w:p w14:paraId="162028AB" w14:textId="77777777" w:rsidR="00351E27" w:rsidRDefault="00351E27" w:rsidP="00351E27">
      <w:pPr>
        <w:pStyle w:val="Lijstalinea"/>
        <w:numPr>
          <w:ilvl w:val="0"/>
          <w:numId w:val="7"/>
        </w:numPr>
      </w:pPr>
      <w:r w:rsidRPr="009942D6">
        <w:t>1.5</w:t>
      </w:r>
      <w:r>
        <w:t xml:space="preserve"> </w:t>
      </w:r>
      <w:r w:rsidRPr="009942D6">
        <w:t>Bemonsteringskwaliteit</w:t>
      </w:r>
      <w:r>
        <w:t xml:space="preserve"> Toevoegen waarden “klasseA_v2006”, “klasseB_v2006”, en “klasseC_v2006” aan codelijst Bemonsteringskwaliteit</w:t>
      </w:r>
    </w:p>
    <w:p w14:paraId="6AC4D946" w14:textId="77777777" w:rsidR="00351E27" w:rsidRPr="00427C63" w:rsidRDefault="00351E27" w:rsidP="00351E27">
      <w:pPr>
        <w:pStyle w:val="Lijstalinea"/>
        <w:numPr>
          <w:ilvl w:val="0"/>
          <w:numId w:val="7"/>
        </w:numPr>
        <w:rPr>
          <w:rFonts w:eastAsia="Times New Roman"/>
        </w:rPr>
      </w:pPr>
      <w:r w:rsidRPr="009942D6">
        <w:t>1.6</w:t>
      </w:r>
      <w:r>
        <w:t xml:space="preserve"> </w:t>
      </w:r>
      <w:proofErr w:type="spellStart"/>
      <w:r w:rsidRPr="009942D6">
        <w:t>Bemonsteringsmethode</w:t>
      </w:r>
      <w:r>
        <w:t>v</w:t>
      </w:r>
      <w:proofErr w:type="spellEnd"/>
      <w:r>
        <w:t xml:space="preserve"> Toevoegen zinsnede “counterflushboren in definitie van waarde </w:t>
      </w:r>
      <w:proofErr w:type="spellStart"/>
      <w:r w:rsidRPr="009942D6">
        <w:t>opAfstandNatBinnendoor</w:t>
      </w:r>
      <w:proofErr w:type="spellEnd"/>
      <w:r>
        <w:t xml:space="preserve">; toevoegen zinsnede “en spuitboren” in definitie van waarde </w:t>
      </w:r>
      <w:proofErr w:type="spellStart"/>
      <w:r w:rsidRPr="00427C63">
        <w:rPr>
          <w:rFonts w:eastAsia="Times New Roman"/>
        </w:rPr>
        <w:t>opAfstandNatBuitenlangs</w:t>
      </w:r>
      <w:proofErr w:type="spellEnd"/>
    </w:p>
    <w:p w14:paraId="1CD03244" w14:textId="77777777" w:rsidR="00351E27" w:rsidRDefault="00351E27" w:rsidP="00351E27">
      <w:pPr>
        <w:pStyle w:val="Lijstalinea"/>
        <w:numPr>
          <w:ilvl w:val="0"/>
          <w:numId w:val="7"/>
        </w:numPr>
      </w:pPr>
      <w:r w:rsidRPr="009942D6">
        <w:t>1.7</w:t>
      </w:r>
      <w:r>
        <w:t xml:space="preserve"> </w:t>
      </w:r>
      <w:r w:rsidRPr="009942D6">
        <w:t>Bemonsteringsprocedure</w:t>
      </w:r>
      <w:r>
        <w:t xml:space="preserve"> Toevoegen “</w:t>
      </w:r>
      <w:r w:rsidRPr="009942D6">
        <w:t>ISO19901d8v2014</w:t>
      </w:r>
      <w:r>
        <w:t>”, “</w:t>
      </w:r>
      <w:r w:rsidRPr="009942D6">
        <w:t>ISO22475d1v2019</w:t>
      </w:r>
      <w:r>
        <w:t>”, en “</w:t>
      </w:r>
      <w:r w:rsidRPr="009942D6">
        <w:t>NEN5119</w:t>
      </w:r>
      <w:r>
        <w:t>”</w:t>
      </w:r>
    </w:p>
    <w:p w14:paraId="7A251A77" w14:textId="77777777" w:rsidR="00351E27" w:rsidRDefault="00351E27" w:rsidP="00351E27">
      <w:pPr>
        <w:pStyle w:val="Lijstalinea"/>
        <w:numPr>
          <w:ilvl w:val="0"/>
          <w:numId w:val="7"/>
        </w:numPr>
      </w:pPr>
      <w:r w:rsidRPr="00DF7F00">
        <w:t>1.9</w:t>
      </w:r>
      <w:r>
        <w:t xml:space="preserve"> </w:t>
      </w:r>
      <w:r w:rsidRPr="00DF7F00">
        <w:t>Bepalingsmethode</w:t>
      </w:r>
      <w:r>
        <w:t xml:space="preserve">  Toevoegen “drogen” aan codelijst; toevoegen zinsnede “maximale” aan definitie van waarde </w:t>
      </w:r>
      <w:proofErr w:type="spellStart"/>
      <w:r w:rsidRPr="00DF7F00">
        <w:t>handvinDraaien</w:t>
      </w:r>
      <w:proofErr w:type="spellEnd"/>
      <w:r>
        <w:t xml:space="preserve"> en </w:t>
      </w:r>
      <w:proofErr w:type="spellStart"/>
      <w:r w:rsidRPr="00DF7F00">
        <w:t>zakpenetrometerDrukken</w:t>
      </w:r>
      <w:proofErr w:type="spellEnd"/>
      <w:r>
        <w:t>.</w:t>
      </w:r>
    </w:p>
    <w:p w14:paraId="7C75372C" w14:textId="77777777" w:rsidR="00351E27" w:rsidRDefault="00351E27" w:rsidP="00351E27">
      <w:pPr>
        <w:pStyle w:val="Lijstalinea"/>
        <w:numPr>
          <w:ilvl w:val="0"/>
          <w:numId w:val="7"/>
        </w:numPr>
      </w:pPr>
      <w:r w:rsidRPr="00DF7F00">
        <w:t>1.15</w:t>
      </w:r>
      <w:r>
        <w:t xml:space="preserve"> </w:t>
      </w:r>
      <w:r w:rsidRPr="00DF7F00">
        <w:t>Beschrijfprocedure</w:t>
      </w:r>
      <w:r>
        <w:t xml:space="preserve"> Vervangen waarde “</w:t>
      </w:r>
      <w:r w:rsidRPr="008E4161">
        <w:t>ISO14688d1v2019</w:t>
      </w:r>
      <w:r>
        <w:t>c20202enISO14689d1c2018” door “</w:t>
      </w:r>
      <w:r w:rsidRPr="008E4161">
        <w:t>ISO14688d1v2019NEN8990v2020</w:t>
      </w:r>
      <w:r>
        <w:t>”</w:t>
      </w:r>
    </w:p>
    <w:p w14:paraId="37D27B36" w14:textId="77777777" w:rsidR="00351E27" w:rsidRDefault="00351E27" w:rsidP="00351E27">
      <w:pPr>
        <w:pStyle w:val="Lijstalinea"/>
        <w:numPr>
          <w:ilvl w:val="0"/>
          <w:numId w:val="7"/>
        </w:numPr>
      </w:pPr>
      <w:r w:rsidRPr="008E4161">
        <w:t>1.20</w:t>
      </w:r>
      <w:r>
        <w:t xml:space="preserve"> </w:t>
      </w:r>
      <w:proofErr w:type="spellStart"/>
      <w:r w:rsidRPr="008E4161">
        <w:t>BijzonderMateriaal</w:t>
      </w:r>
      <w:proofErr w:type="spellEnd"/>
      <w:r>
        <w:t xml:space="preserve"> Toevoegen waarde “</w:t>
      </w:r>
      <w:proofErr w:type="spellStart"/>
      <w:r w:rsidRPr="008E4161">
        <w:t>plantenrestenNietGespecificeerd</w:t>
      </w:r>
      <w:proofErr w:type="spellEnd"/>
      <w:r>
        <w:t>”.</w:t>
      </w:r>
    </w:p>
    <w:p w14:paraId="20CD9392" w14:textId="77777777" w:rsidR="00351E27" w:rsidRDefault="00351E27" w:rsidP="00351E27">
      <w:pPr>
        <w:pStyle w:val="Lijstalinea"/>
        <w:numPr>
          <w:ilvl w:val="0"/>
          <w:numId w:val="7"/>
        </w:numPr>
      </w:pPr>
      <w:r w:rsidRPr="008E4161">
        <w:t>1.22</w:t>
      </w:r>
      <w:r>
        <w:t xml:space="preserve"> </w:t>
      </w:r>
      <w:r w:rsidRPr="008E4161">
        <w:t>Boorprocedure</w:t>
      </w:r>
      <w:r>
        <w:t xml:space="preserve"> Toevoegen waarde “</w:t>
      </w:r>
      <w:r w:rsidRPr="008E4161">
        <w:t>ISO19901d8v2014</w:t>
      </w:r>
      <w:r>
        <w:t>”</w:t>
      </w:r>
    </w:p>
    <w:p w14:paraId="09A3106C" w14:textId="77777777" w:rsidR="00351E27" w:rsidRDefault="00351E27" w:rsidP="00351E27">
      <w:pPr>
        <w:pStyle w:val="Lijstalinea"/>
        <w:numPr>
          <w:ilvl w:val="0"/>
          <w:numId w:val="7"/>
        </w:numPr>
      </w:pPr>
      <w:r w:rsidRPr="008E4161">
        <w:t>1.41</w:t>
      </w:r>
      <w:r>
        <w:t xml:space="preserve"> </w:t>
      </w:r>
      <w:proofErr w:type="spellStart"/>
      <w:r w:rsidRPr="008E4161">
        <w:t>GeotechnischeGrondsoort</w:t>
      </w:r>
      <w:proofErr w:type="spellEnd"/>
      <w:r>
        <w:t xml:space="preserve">  Aanpassen definities van waarden “keien” tot en met ““</w:t>
      </w:r>
      <w:proofErr w:type="spellStart"/>
      <w:r>
        <w:t>kleiigZandMetGrind</w:t>
      </w:r>
      <w:proofErr w:type="spellEnd"/>
      <w:r>
        <w:t>” door o.m. zinsnede “waarvan de zeer grove fractie voor meer dan 50% uit keien bestaat”…</w:t>
      </w:r>
    </w:p>
    <w:p w14:paraId="4FB9C48B" w14:textId="77777777" w:rsidR="00351E27" w:rsidRDefault="00351E27" w:rsidP="00351E27">
      <w:pPr>
        <w:pStyle w:val="Lijstalinea"/>
        <w:numPr>
          <w:ilvl w:val="0"/>
          <w:numId w:val="7"/>
        </w:numPr>
      </w:pPr>
      <w:r w:rsidRPr="005316A7">
        <w:t>1.49</w:t>
      </w:r>
      <w:r>
        <w:t xml:space="preserve"> </w:t>
      </w:r>
      <w:r w:rsidRPr="005316A7">
        <w:t>GrondsoortNEN5104</w:t>
      </w:r>
      <w:r>
        <w:t xml:space="preserve">  Aanpassen definities van o.m. </w:t>
      </w:r>
      <w:proofErr w:type="spellStart"/>
      <w:r>
        <w:t>siltigGrind</w:t>
      </w:r>
      <w:proofErr w:type="spellEnd"/>
      <w:r>
        <w:t xml:space="preserve"> en </w:t>
      </w:r>
      <w:proofErr w:type="spellStart"/>
      <w:r w:rsidRPr="005316A7">
        <w:t>zwakZandigGrind</w:t>
      </w:r>
      <w:proofErr w:type="spellEnd"/>
      <w:r>
        <w:t xml:space="preserve">; en </w:t>
      </w:r>
      <w:proofErr w:type="spellStart"/>
      <w:r>
        <w:t>mineraalarmVeen</w:t>
      </w:r>
      <w:proofErr w:type="spellEnd"/>
      <w:r>
        <w:t xml:space="preserve"> tot en met </w:t>
      </w:r>
      <w:proofErr w:type="spellStart"/>
      <w:r>
        <w:t>uiterstSiltigZand</w:t>
      </w:r>
      <w:proofErr w:type="spellEnd"/>
      <w:r>
        <w:t xml:space="preserve"> door aanpassen van o.m. percentage.</w:t>
      </w:r>
    </w:p>
    <w:p w14:paraId="24B5E303" w14:textId="77777777" w:rsidR="00351E27" w:rsidRDefault="00351E27" w:rsidP="00351E27">
      <w:pPr>
        <w:pStyle w:val="Lijstalinea"/>
        <w:numPr>
          <w:ilvl w:val="0"/>
          <w:numId w:val="7"/>
        </w:numPr>
      </w:pPr>
      <w:r w:rsidRPr="005316A7">
        <w:t>1.56</w:t>
      </w:r>
      <w:r>
        <w:t xml:space="preserve"> </w:t>
      </w:r>
      <w:proofErr w:type="spellStart"/>
      <w:r w:rsidRPr="005316A7">
        <w:t>KaderstellendeProcedure</w:t>
      </w:r>
      <w:proofErr w:type="spellEnd"/>
      <w:r>
        <w:t xml:space="preserve">  Toevoegen waarde “</w:t>
      </w:r>
      <w:r w:rsidRPr="005316A7">
        <w:t>ISO19901d8v2014</w:t>
      </w:r>
      <w:r>
        <w:t>”.</w:t>
      </w:r>
    </w:p>
    <w:p w14:paraId="70D2ADBF" w14:textId="77777777" w:rsidR="00351E27" w:rsidRDefault="00351E27" w:rsidP="00351E27">
      <w:pPr>
        <w:pStyle w:val="Lijstalinea"/>
        <w:numPr>
          <w:ilvl w:val="0"/>
          <w:numId w:val="7"/>
        </w:numPr>
      </w:pPr>
      <w:r w:rsidRPr="005316A7">
        <w:t>1.58</w:t>
      </w:r>
      <w:r>
        <w:t xml:space="preserve"> </w:t>
      </w:r>
      <w:r w:rsidRPr="005316A7">
        <w:t>Kleur</w:t>
      </w:r>
      <w:r>
        <w:t xml:space="preserve"> Toevoegen waarde “oranje”</w:t>
      </w:r>
    </w:p>
    <w:p w14:paraId="5D607969" w14:textId="77777777" w:rsidR="00351E27" w:rsidRDefault="00351E27" w:rsidP="00351E27">
      <w:pPr>
        <w:pStyle w:val="Lijstalinea"/>
        <w:numPr>
          <w:ilvl w:val="0"/>
          <w:numId w:val="7"/>
        </w:numPr>
      </w:pPr>
      <w:r w:rsidRPr="005316A7">
        <w:t>1.85</w:t>
      </w:r>
      <w:r>
        <w:t xml:space="preserve"> </w:t>
      </w:r>
      <w:r w:rsidRPr="005316A7">
        <w:t>Stopcriterium</w:t>
      </w:r>
      <w:r>
        <w:t xml:space="preserve"> Hernoemen waarde “</w:t>
      </w:r>
      <w:proofErr w:type="spellStart"/>
      <w:r>
        <w:t>risicoWerkwaterverlies</w:t>
      </w:r>
      <w:proofErr w:type="spellEnd"/>
      <w:r>
        <w:t>” naar “werkwaterverlies” en toevoegen waarde “</w:t>
      </w:r>
      <w:proofErr w:type="spellStart"/>
      <w:r>
        <w:t>obstakelOnbekend</w:t>
      </w:r>
      <w:proofErr w:type="spellEnd"/>
      <w:r>
        <w:t>”</w:t>
      </w:r>
    </w:p>
    <w:p w14:paraId="591EA941" w14:textId="77777777" w:rsidR="00351E27" w:rsidRDefault="00351E27" w:rsidP="00351E27">
      <w:pPr>
        <w:pStyle w:val="Lijstalinea"/>
        <w:numPr>
          <w:ilvl w:val="0"/>
          <w:numId w:val="7"/>
        </w:numPr>
      </w:pPr>
      <w:r w:rsidRPr="005316A7">
        <w:t>1.105</w:t>
      </w:r>
      <w:r>
        <w:t xml:space="preserve"> </w:t>
      </w:r>
      <w:r w:rsidRPr="005316A7">
        <w:t>Zandmediaanklasse</w:t>
      </w:r>
      <w:r>
        <w:t xml:space="preserve"> Aanpassen van definities van alle waarden op o.m. “”groter dan” en “kleiner dan”</w:t>
      </w:r>
    </w:p>
    <w:p w14:paraId="085002FA" w14:textId="77777777" w:rsidR="00351E27" w:rsidRPr="00427C63" w:rsidRDefault="00351E27" w:rsidP="00351E27">
      <w:r w:rsidRPr="00427C63">
        <w:t>Hernoemde waarde</w:t>
      </w:r>
      <w:r>
        <w:t>n</w:t>
      </w:r>
      <w:r w:rsidRPr="00427C63">
        <w:t>lijsten:</w:t>
      </w:r>
    </w:p>
    <w:p w14:paraId="008ED491" w14:textId="77777777" w:rsidR="00351E27" w:rsidRDefault="00351E27" w:rsidP="00351E27">
      <w:pPr>
        <w:pStyle w:val="Lijstalinea"/>
        <w:numPr>
          <w:ilvl w:val="0"/>
          <w:numId w:val="7"/>
        </w:numPr>
      </w:pPr>
      <w:r>
        <w:t>“</w:t>
      </w:r>
      <w:proofErr w:type="spellStart"/>
      <w:r>
        <w:t>StopcriteriumVeld</w:t>
      </w:r>
      <w:proofErr w:type="spellEnd"/>
      <w:r>
        <w:t>” naar “Stopcriterium”</w:t>
      </w:r>
    </w:p>
    <w:p w14:paraId="027D6472" w14:textId="77777777" w:rsidR="00351E27" w:rsidRDefault="00351E27" w:rsidP="00351E27">
      <w:pPr>
        <w:pStyle w:val="Lijstalinea"/>
        <w:numPr>
          <w:ilvl w:val="0"/>
          <w:numId w:val="7"/>
        </w:numPr>
      </w:pPr>
      <w:r>
        <w:t>“</w:t>
      </w:r>
      <w:proofErr w:type="spellStart"/>
      <w:r>
        <w:t>SoortBijzonderBestanddeel</w:t>
      </w:r>
      <w:proofErr w:type="spellEnd"/>
      <w:r>
        <w:t>” naar “</w:t>
      </w:r>
      <w:proofErr w:type="spellStart"/>
      <w:r>
        <w:t>BijzonderBestanddeel</w:t>
      </w:r>
      <w:proofErr w:type="spellEnd"/>
      <w:r>
        <w:t>”</w:t>
      </w:r>
    </w:p>
    <w:p w14:paraId="1F830B83" w14:textId="77777777" w:rsidR="00351E27" w:rsidRDefault="00351E27" w:rsidP="00351E27">
      <w:pPr>
        <w:pStyle w:val="Lijstalinea"/>
        <w:numPr>
          <w:ilvl w:val="0"/>
          <w:numId w:val="7"/>
        </w:numPr>
      </w:pPr>
      <w:r>
        <w:t>“</w:t>
      </w:r>
      <w:proofErr w:type="spellStart"/>
      <w:r>
        <w:t>MassaPercentageklasse</w:t>
      </w:r>
      <w:proofErr w:type="spellEnd"/>
      <w:r>
        <w:t>” opsplitsen in “</w:t>
      </w:r>
      <w:proofErr w:type="spellStart"/>
      <w:r>
        <w:t>FijnGrindGehalteklasse</w:t>
      </w:r>
      <w:proofErr w:type="spellEnd"/>
      <w:r>
        <w:t>”, “</w:t>
      </w:r>
      <w:proofErr w:type="spellStart"/>
      <w:r>
        <w:t>MatigGrofGrindGehalteklasse</w:t>
      </w:r>
      <w:proofErr w:type="spellEnd"/>
      <w:r>
        <w:t>”,  en ”</w:t>
      </w:r>
      <w:proofErr w:type="spellStart"/>
      <w:r>
        <w:t>MassaPercentageklasseZeerGrofGrindGehalteklasse</w:t>
      </w:r>
      <w:proofErr w:type="spellEnd"/>
      <w:r>
        <w:t>”</w:t>
      </w:r>
    </w:p>
    <w:p w14:paraId="015D5202" w14:textId="77777777" w:rsidR="00351E27" w:rsidRDefault="00351E27" w:rsidP="00351E27">
      <w:pPr>
        <w:pStyle w:val="Lijstalinea"/>
        <w:numPr>
          <w:ilvl w:val="0"/>
          <w:numId w:val="7"/>
        </w:numPr>
      </w:pPr>
      <w:r>
        <w:t>“Zandspreiding” naar “ZandspreidingNEN5104”</w:t>
      </w:r>
    </w:p>
    <w:p w14:paraId="741FBE66" w14:textId="77777777" w:rsidR="00351E27" w:rsidRDefault="00351E27" w:rsidP="00351E27">
      <w:pPr>
        <w:pStyle w:val="Lijstalinea"/>
        <w:numPr>
          <w:ilvl w:val="0"/>
          <w:numId w:val="7"/>
        </w:numPr>
      </w:pPr>
      <w:r>
        <w:t>“</w:t>
      </w:r>
      <w:proofErr w:type="spellStart"/>
      <w:r>
        <w:t>SoortVeen</w:t>
      </w:r>
      <w:proofErr w:type="spellEnd"/>
      <w:r>
        <w:t>” naar “</w:t>
      </w:r>
      <w:proofErr w:type="spellStart"/>
      <w:r>
        <w:t>VeenSoort</w:t>
      </w:r>
      <w:proofErr w:type="spellEnd"/>
      <w:r>
        <w:t>”</w:t>
      </w:r>
    </w:p>
    <w:p w14:paraId="00D842F0" w14:textId="77777777" w:rsidR="00351E27" w:rsidRDefault="00351E27" w:rsidP="00351E27">
      <w:pPr>
        <w:pStyle w:val="Lijstalinea"/>
        <w:numPr>
          <w:ilvl w:val="0"/>
          <w:numId w:val="7"/>
        </w:numPr>
      </w:pPr>
      <w:r>
        <w:t>“Afzettingskarakteristiek” naar  “</w:t>
      </w:r>
      <w:proofErr w:type="spellStart"/>
      <w:r>
        <w:t>GeotechnischeAfzettingskarakteristiek</w:t>
      </w:r>
      <w:proofErr w:type="spellEnd"/>
      <w:r>
        <w:t>”</w:t>
      </w:r>
    </w:p>
    <w:p w14:paraId="038C996E" w14:textId="77777777" w:rsidR="00351E27" w:rsidRDefault="00351E27" w:rsidP="00351E27">
      <w:pPr>
        <w:pStyle w:val="Lijstalinea"/>
        <w:numPr>
          <w:ilvl w:val="0"/>
          <w:numId w:val="7"/>
        </w:numPr>
      </w:pPr>
      <w:r>
        <w:t>“</w:t>
      </w:r>
      <w:proofErr w:type="spellStart"/>
      <w:r>
        <w:t>SoortGesteente</w:t>
      </w:r>
      <w:proofErr w:type="spellEnd"/>
      <w:r>
        <w:t>”  naar “</w:t>
      </w:r>
      <w:proofErr w:type="spellStart"/>
      <w:r>
        <w:t>GesteenteSoort</w:t>
      </w:r>
      <w:proofErr w:type="spellEnd"/>
      <w:r>
        <w:t>”</w:t>
      </w:r>
    </w:p>
    <w:p w14:paraId="43E6B2D4" w14:textId="77777777" w:rsidR="00351E27" w:rsidRDefault="00351E27" w:rsidP="00351E27">
      <w:pPr>
        <w:pStyle w:val="Lijstalinea"/>
        <w:numPr>
          <w:ilvl w:val="0"/>
          <w:numId w:val="7"/>
        </w:numPr>
      </w:pPr>
      <w:r>
        <w:t>“</w:t>
      </w:r>
      <w:proofErr w:type="spellStart"/>
      <w:r>
        <w:t>SoortCement</w:t>
      </w:r>
      <w:proofErr w:type="spellEnd"/>
      <w:r>
        <w:t>” naar “Cementsoort”</w:t>
      </w:r>
    </w:p>
    <w:p w14:paraId="04675840" w14:textId="77777777" w:rsidR="00351E27" w:rsidRDefault="00351E27" w:rsidP="00351E27">
      <w:pPr>
        <w:pStyle w:val="Lijstalinea"/>
        <w:numPr>
          <w:ilvl w:val="0"/>
          <w:numId w:val="7"/>
        </w:numPr>
      </w:pPr>
      <w:r>
        <w:t>“</w:t>
      </w:r>
      <w:proofErr w:type="spellStart"/>
      <w:r>
        <w:t>BreedteKlasseDiscontinuiteit</w:t>
      </w:r>
      <w:proofErr w:type="spellEnd"/>
      <w:r>
        <w:t>” naar “Breedteklasse”</w:t>
      </w:r>
    </w:p>
    <w:p w14:paraId="0BB152B0" w14:textId="77777777" w:rsidR="00351E27" w:rsidRDefault="00351E27" w:rsidP="00351E27">
      <w:pPr>
        <w:pStyle w:val="Lijstalinea"/>
        <w:numPr>
          <w:ilvl w:val="0"/>
          <w:numId w:val="7"/>
        </w:numPr>
      </w:pPr>
      <w:r>
        <w:t>“</w:t>
      </w:r>
      <w:proofErr w:type="spellStart"/>
      <w:r>
        <w:t>BepaaldeEigenschappen</w:t>
      </w:r>
      <w:proofErr w:type="spellEnd"/>
      <w:r>
        <w:t>” naar “</w:t>
      </w:r>
      <w:proofErr w:type="spellStart"/>
      <w:r>
        <w:t>TypeAnalyse</w:t>
      </w:r>
      <w:proofErr w:type="spellEnd"/>
      <w:r>
        <w:t>”</w:t>
      </w:r>
    </w:p>
    <w:p w14:paraId="2CBDEFB2" w14:textId="77777777" w:rsidR="00351E27" w:rsidRDefault="00351E27" w:rsidP="00351E27">
      <w:pPr>
        <w:pStyle w:val="Lijstalinea"/>
        <w:numPr>
          <w:ilvl w:val="0"/>
          <w:numId w:val="7"/>
        </w:numPr>
      </w:pPr>
      <w:r>
        <w:t>“</w:t>
      </w:r>
      <w:proofErr w:type="spellStart"/>
      <w:r>
        <w:t>BijzonderheidMateriaal</w:t>
      </w:r>
      <w:proofErr w:type="spellEnd"/>
      <w:r>
        <w:t>” naar “</w:t>
      </w:r>
      <w:proofErr w:type="spellStart"/>
      <w:r>
        <w:t>BijzonderMateriaal</w:t>
      </w:r>
      <w:proofErr w:type="spellEnd"/>
      <w:r>
        <w:t>”</w:t>
      </w:r>
    </w:p>
    <w:p w14:paraId="0DA15DA1" w14:textId="77777777" w:rsidR="00351E27" w:rsidRDefault="00351E27" w:rsidP="00351E27">
      <w:pPr>
        <w:pStyle w:val="Lijstalinea"/>
        <w:numPr>
          <w:ilvl w:val="0"/>
          <w:numId w:val="7"/>
        </w:numPr>
      </w:pPr>
      <w:r>
        <w:t>“</w:t>
      </w:r>
      <w:proofErr w:type="spellStart"/>
      <w:r>
        <w:t>SoortBijzonderBestanddeel</w:t>
      </w:r>
      <w:proofErr w:type="spellEnd"/>
      <w:r>
        <w:t>” naar “</w:t>
      </w:r>
      <w:proofErr w:type="spellStart"/>
      <w:r>
        <w:t>BijzonderBestanddeel</w:t>
      </w:r>
      <w:proofErr w:type="spellEnd"/>
      <w:r>
        <w:t>”</w:t>
      </w:r>
    </w:p>
    <w:p w14:paraId="0291946D" w14:textId="77777777" w:rsidR="00351E27" w:rsidRPr="004F0FC7" w:rsidRDefault="00351E27" w:rsidP="00351E27">
      <w:r w:rsidRPr="004F0FC7">
        <w:t>Hernoemde waarden:</w:t>
      </w:r>
    </w:p>
    <w:p w14:paraId="25F7D026" w14:textId="77777777" w:rsidR="00351E27" w:rsidRDefault="00351E27" w:rsidP="00351E27">
      <w:pPr>
        <w:pStyle w:val="Lijstalinea"/>
        <w:numPr>
          <w:ilvl w:val="0"/>
          <w:numId w:val="7"/>
        </w:numPr>
      </w:pPr>
      <w:r>
        <w:lastRenderedPageBreak/>
        <w:t>“</w:t>
      </w:r>
      <w:proofErr w:type="spellStart"/>
      <w:r>
        <w:t>verbrandingsrestenMiddelgrof</w:t>
      </w:r>
      <w:proofErr w:type="spellEnd"/>
      <w:r>
        <w:t xml:space="preserve">” naar </w:t>
      </w:r>
      <w:proofErr w:type="spellStart"/>
      <w:r>
        <w:t>verbrandingsrestenMiddelGrof</w:t>
      </w:r>
      <w:proofErr w:type="spellEnd"/>
      <w:r>
        <w:t xml:space="preserve">” van codelijst </w:t>
      </w:r>
      <w:proofErr w:type="spellStart"/>
      <w:r>
        <w:t>BijzonderMateriaal</w:t>
      </w:r>
      <w:proofErr w:type="spellEnd"/>
    </w:p>
    <w:p w14:paraId="44CC2311" w14:textId="0F219D0D" w:rsidR="00351E27" w:rsidRDefault="00351E27" w:rsidP="00351E27">
      <w:pPr>
        <w:spacing w:after="160"/>
      </w:pPr>
    </w:p>
    <w:p w14:paraId="1792BE90" w14:textId="73A54EAF" w:rsidR="00351E27" w:rsidRDefault="00351E27" w:rsidP="00351E27">
      <w:pPr>
        <w:spacing w:after="160"/>
      </w:pPr>
    </w:p>
    <w:p w14:paraId="27C88E81" w14:textId="637DF1AD" w:rsidR="00351E27" w:rsidRDefault="00351E27" w:rsidP="00351E27">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Correcties (tekstueel)</w:t>
      </w:r>
    </w:p>
    <w:p w14:paraId="4F017573" w14:textId="77777777" w:rsidR="00351E27" w:rsidRDefault="00351E27" w:rsidP="00351E27">
      <w:pPr>
        <w:spacing w:after="160"/>
      </w:pPr>
      <w:r>
        <w:t>1.</w:t>
      </w:r>
      <w:r>
        <w:tab/>
        <w:t>3.9.8 boorprocedure Toevoegen zinsnede ‘die allebei worden vastgelegd’ aan toelichting</w:t>
      </w:r>
    </w:p>
    <w:p w14:paraId="06039E1D" w14:textId="77777777" w:rsidR="00351E27" w:rsidRDefault="00351E27" w:rsidP="00351E27">
      <w:pPr>
        <w:spacing w:after="160"/>
      </w:pPr>
      <w:r>
        <w:t>2.</w:t>
      </w:r>
      <w:r>
        <w:tab/>
        <w:t>3.13.5 bemonsteringskwaliteit Toevoegen zinsnede “Voor gegevens die zijn aangeleverd in het kader van archiefoverdracht is een indeling in drie klassen gehanteerd, wanneer is bemonsterd volgens NEN-EN-ISO 22475 versie 2006 ( bemonsteringsprocedure = ISO22475d1v2006).” aan toelichting</w:t>
      </w:r>
    </w:p>
    <w:p w14:paraId="53D57023" w14:textId="77777777" w:rsidR="00351E27" w:rsidRDefault="00351E27" w:rsidP="00351E27">
      <w:pPr>
        <w:spacing w:after="160"/>
      </w:pPr>
      <w:r>
        <w:t>3.</w:t>
      </w:r>
      <w:r>
        <w:tab/>
        <w:t xml:space="preserve">3.22.9 disperse </w:t>
      </w:r>
      <w:proofErr w:type="spellStart"/>
      <w:r>
        <w:t>inhomogeniteit</w:t>
      </w:r>
      <w:proofErr w:type="spellEnd"/>
      <w:r>
        <w:t xml:space="preserve"> Toevoegen zinsnede “Lensjes worden alleen vastgelegd wanneer de kwaliteit van het monster dat rechtvaardigt en dat is wanneer de interne structuur intact is.” aan toelichting.</w:t>
      </w:r>
    </w:p>
    <w:p w14:paraId="71AD5F5F" w14:textId="3E3BD1FF" w:rsidR="00351E27" w:rsidRDefault="00351E27" w:rsidP="00351E27">
      <w:pPr>
        <w:spacing w:after="160"/>
      </w:pPr>
      <w:r>
        <w:t>4.</w:t>
      </w:r>
      <w:r>
        <w:tab/>
        <w:t>3.31.2 bepalingsmethode Toevoegen zinsnede “In de toelichting opnemen dat bij de CRS in de huidige praktijk niet wordt gewacht bij fase overgangen tot de waterspanning is gedaald tot 1% van belasting (terwijl de procedure dit wel voorschrijft).” aan toelichting.</w:t>
      </w:r>
    </w:p>
    <w:p w14:paraId="46EC02D2" w14:textId="6735145E" w:rsidR="00351E27" w:rsidRDefault="00351E27" w:rsidP="00351E27">
      <w:pPr>
        <w:spacing w:after="160"/>
      </w:pPr>
    </w:p>
    <w:p w14:paraId="7A5B516E" w14:textId="16023E93" w:rsidR="00351E27" w:rsidRDefault="00351E27" w:rsidP="00351E27">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Modelering</w:t>
      </w:r>
    </w:p>
    <w:p w14:paraId="7995D8F6" w14:textId="77777777" w:rsidR="00351E27" w:rsidRDefault="00351E27" w:rsidP="00351E27">
      <w:pPr>
        <w:spacing w:after="160"/>
      </w:pPr>
      <w:r>
        <w:t xml:space="preserve">In de voorgaande catalogus werden </w:t>
      </w:r>
      <w:proofErr w:type="spellStart"/>
      <w:r>
        <w:t>gegevensgroeptypen</w:t>
      </w:r>
      <w:proofErr w:type="spellEnd"/>
      <w:r>
        <w:t xml:space="preserve"> getoond met een associatie vanaf de entiteit waarbij dat </w:t>
      </w:r>
      <w:proofErr w:type="spellStart"/>
      <w:r>
        <w:t>gegevensgroeptype</w:t>
      </w:r>
      <w:proofErr w:type="spellEnd"/>
      <w:r>
        <w:t xml:space="preserve"> als gegevensgroep werd gebruikt. Zie hieronder het voorbeeld van o.a. Registratiegeschiedenis en Aangeleverde locatie bij Booronderzoek.</w:t>
      </w:r>
    </w:p>
    <w:p w14:paraId="04B157F9" w14:textId="35C2487B" w:rsidR="00351E27" w:rsidRDefault="00351E27" w:rsidP="00351E27">
      <w:pPr>
        <w:spacing w:after="160"/>
      </w:pPr>
      <w:r>
        <w:t xml:space="preserve"> </w:t>
      </w:r>
      <w:r>
        <w:rPr>
          <w:rFonts w:eastAsia="Times New Roman"/>
          <w:noProof/>
        </w:rPr>
        <w:drawing>
          <wp:inline distT="0" distB="0" distL="0" distR="0" wp14:anchorId="7963674E" wp14:editId="17467870">
            <wp:extent cx="5487035" cy="2964281"/>
            <wp:effectExtent l="0" t="0" r="0" b="7620"/>
            <wp:docPr id="333" name="Picture 333" descr="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 "/>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87035" cy="2964281"/>
                    </a:xfrm>
                    <a:prstGeom prst="rect">
                      <a:avLst/>
                    </a:prstGeom>
                    <a:noFill/>
                    <a:ln>
                      <a:noFill/>
                    </a:ln>
                  </pic:spPr>
                </pic:pic>
              </a:graphicData>
            </a:graphic>
          </wp:inline>
        </w:drawing>
      </w:r>
    </w:p>
    <w:p w14:paraId="22888FA6" w14:textId="77777777" w:rsidR="00351E27" w:rsidRDefault="00351E27" w:rsidP="00351E27">
      <w:pPr>
        <w:spacing w:after="160"/>
      </w:pPr>
      <w:r>
        <w:t xml:space="preserve">In de nieuwe catalogus zijn deze associaties vervallen en worden de gegevensgroepen bij de entiteit getoond onder &lt;&lt;Gegevensgroep&gt;&gt;. Tevens wordt bovenaan iedere entiteit middels een stereotype het karakter van de entiteit getoond: objecttype of </w:t>
      </w:r>
      <w:proofErr w:type="spellStart"/>
      <w:r>
        <w:t>gegevensgroeptype</w:t>
      </w:r>
      <w:proofErr w:type="spellEnd"/>
      <w:r>
        <w:t>. Zie hieronder een voorbeeld.</w:t>
      </w:r>
    </w:p>
    <w:p w14:paraId="6BFBA2E0" w14:textId="10868AA1" w:rsidR="00351E27" w:rsidRDefault="00351E27" w:rsidP="00351E27">
      <w:pPr>
        <w:spacing w:after="160"/>
      </w:pPr>
      <w:r>
        <w:lastRenderedPageBreak/>
        <w:t xml:space="preserve"> </w:t>
      </w:r>
      <w:r>
        <w:rPr>
          <w:noProof/>
        </w:rPr>
        <w:drawing>
          <wp:inline distT="0" distB="0" distL="0" distR="0" wp14:anchorId="1480EE66" wp14:editId="16F86EDA">
            <wp:extent cx="5487035" cy="2931620"/>
            <wp:effectExtent l="0" t="0" r="0" b="2540"/>
            <wp:docPr id="3" name="Picture 3" descr="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7035" cy="2931620"/>
                    </a:xfrm>
                    <a:prstGeom prst="rect">
                      <a:avLst/>
                    </a:prstGeom>
                    <a:noFill/>
                    <a:ln>
                      <a:noFill/>
                    </a:ln>
                  </pic:spPr>
                </pic:pic>
              </a:graphicData>
            </a:graphic>
          </wp:inline>
        </w:drawing>
      </w:r>
    </w:p>
    <w:p w14:paraId="2FA467D5" w14:textId="77777777" w:rsidR="00351E27" w:rsidRDefault="00351E27" w:rsidP="00351E27">
      <w:pPr>
        <w:spacing w:after="160"/>
      </w:pPr>
      <w:r>
        <w:t>Onderstaande lijst geeft een overzicht van alle gegevensgroepen.</w:t>
      </w:r>
    </w:p>
    <w:p w14:paraId="513024FA" w14:textId="77777777" w:rsidR="00351E27" w:rsidRDefault="00351E27" w:rsidP="00351E27">
      <w:pPr>
        <w:spacing w:after="160"/>
      </w:pPr>
      <w:r>
        <w:t>1.</w:t>
      </w:r>
      <w:r>
        <w:tab/>
        <w:t>3.1.14 registratiegeschiedenis</w:t>
      </w:r>
    </w:p>
    <w:p w14:paraId="3F07796A" w14:textId="77777777" w:rsidR="00351E27" w:rsidRDefault="00351E27" w:rsidP="00351E27">
      <w:pPr>
        <w:spacing w:after="160"/>
      </w:pPr>
      <w:r>
        <w:t>2.</w:t>
      </w:r>
      <w:r>
        <w:tab/>
        <w:t>3.1.15 rapportagegeschiedenis</w:t>
      </w:r>
    </w:p>
    <w:p w14:paraId="1CC9B53F" w14:textId="77777777" w:rsidR="00351E27" w:rsidRDefault="00351E27" w:rsidP="00351E27">
      <w:pPr>
        <w:spacing w:after="160"/>
      </w:pPr>
      <w:r>
        <w:t>3.</w:t>
      </w:r>
      <w:r>
        <w:tab/>
        <w:t>3.1.16 aangeleverde locatie</w:t>
      </w:r>
    </w:p>
    <w:p w14:paraId="013AEE48" w14:textId="77777777" w:rsidR="00351E27" w:rsidRDefault="00351E27" w:rsidP="00351E27">
      <w:pPr>
        <w:spacing w:after="160"/>
      </w:pPr>
      <w:r>
        <w:t>4.</w:t>
      </w:r>
      <w:r>
        <w:tab/>
        <w:t>3.1.17 aangeleverde verticale positie</w:t>
      </w:r>
    </w:p>
    <w:p w14:paraId="4CD40311" w14:textId="77777777" w:rsidR="00351E27" w:rsidRDefault="00351E27" w:rsidP="00351E27">
      <w:pPr>
        <w:spacing w:after="160"/>
      </w:pPr>
      <w:r>
        <w:t>5.</w:t>
      </w:r>
      <w:r>
        <w:tab/>
        <w:t>3.1.18 gestandaardiseerde locatie</w:t>
      </w:r>
    </w:p>
    <w:p w14:paraId="7C8684E1" w14:textId="77777777" w:rsidR="00351E27" w:rsidRDefault="00351E27" w:rsidP="00351E27">
      <w:pPr>
        <w:spacing w:after="160"/>
      </w:pPr>
      <w:r>
        <w:t>6.</w:t>
      </w:r>
      <w:r>
        <w:tab/>
        <w:t>3.1.19 terreintoestand</w:t>
      </w:r>
    </w:p>
    <w:p w14:paraId="4FA4B202" w14:textId="77777777" w:rsidR="00351E27" w:rsidRDefault="00351E27" w:rsidP="00351E27">
      <w:pPr>
        <w:spacing w:after="160"/>
      </w:pPr>
      <w:r>
        <w:t>7.</w:t>
      </w:r>
      <w:r>
        <w:tab/>
        <w:t>3.3.3 tussentijdse gebeurtenis</w:t>
      </w:r>
    </w:p>
    <w:p w14:paraId="7C4DE3BE" w14:textId="77777777" w:rsidR="00351E27" w:rsidRDefault="00351E27" w:rsidP="00351E27">
      <w:pPr>
        <w:spacing w:after="160"/>
      </w:pPr>
      <w:r>
        <w:t>8.</w:t>
      </w:r>
      <w:r>
        <w:tab/>
        <w:t>3.9.21 boorsnelheid</w:t>
      </w:r>
    </w:p>
    <w:p w14:paraId="5326FB3D" w14:textId="77777777" w:rsidR="00351E27" w:rsidRDefault="00351E27" w:rsidP="00351E27">
      <w:pPr>
        <w:spacing w:after="160"/>
      </w:pPr>
      <w:r>
        <w:t>9.</w:t>
      </w:r>
      <w:r>
        <w:tab/>
        <w:t>3.13.7 bemonsteringsapparaat</w:t>
      </w:r>
    </w:p>
    <w:p w14:paraId="19813FE2" w14:textId="77777777" w:rsidR="00351E27" w:rsidRDefault="00351E27" w:rsidP="00351E27">
      <w:pPr>
        <w:spacing w:after="160"/>
      </w:pPr>
      <w:r>
        <w:t>10.</w:t>
      </w:r>
      <w:r>
        <w:tab/>
        <w:t>3.13.8 kernopbrengst</w:t>
      </w:r>
    </w:p>
    <w:p w14:paraId="0E7C8A16" w14:textId="77777777" w:rsidR="00351E27" w:rsidRDefault="00351E27" w:rsidP="00351E27">
      <w:pPr>
        <w:spacing w:after="160"/>
      </w:pPr>
      <w:r>
        <w:t>11.</w:t>
      </w:r>
      <w:r>
        <w:tab/>
        <w:t>3.21.13 grond</w:t>
      </w:r>
    </w:p>
    <w:p w14:paraId="5ACA1E52" w14:textId="77777777" w:rsidR="00351E27" w:rsidRDefault="00351E27" w:rsidP="00351E27">
      <w:pPr>
        <w:spacing w:after="160"/>
      </w:pPr>
      <w:r>
        <w:t>12.</w:t>
      </w:r>
      <w:r>
        <w:tab/>
        <w:t>3.21.14 gesteente</w:t>
      </w:r>
    </w:p>
    <w:p w14:paraId="16FA0FB3" w14:textId="77777777" w:rsidR="00351E27" w:rsidRDefault="00351E27" w:rsidP="00351E27">
      <w:pPr>
        <w:spacing w:after="160"/>
      </w:pPr>
      <w:r>
        <w:t>13.</w:t>
      </w:r>
      <w:r>
        <w:tab/>
        <w:t>3.22.29 korrelvorm</w:t>
      </w:r>
    </w:p>
    <w:p w14:paraId="12390CB0" w14:textId="77777777" w:rsidR="00351E27" w:rsidRDefault="00351E27" w:rsidP="00351E27">
      <w:pPr>
        <w:spacing w:after="160"/>
      </w:pPr>
      <w:r>
        <w:t>14.</w:t>
      </w:r>
      <w:r>
        <w:tab/>
        <w:t>3.24.15 verweringsgraad</w:t>
      </w:r>
    </w:p>
    <w:p w14:paraId="31A87A6E" w14:textId="77777777" w:rsidR="00351E27" w:rsidRDefault="00351E27" w:rsidP="00351E27">
      <w:pPr>
        <w:spacing w:after="160"/>
      </w:pPr>
      <w:r>
        <w:t>15.</w:t>
      </w:r>
      <w:r>
        <w:tab/>
        <w:t>3.29.11 onderzocht materiaal</w:t>
      </w:r>
    </w:p>
    <w:p w14:paraId="276D942C" w14:textId="77777777" w:rsidR="00351E27" w:rsidRDefault="00351E27" w:rsidP="00351E27">
      <w:pPr>
        <w:spacing w:after="160"/>
      </w:pPr>
      <w:r>
        <w:t>16.</w:t>
      </w:r>
      <w:r>
        <w:tab/>
        <w:t>3.31.13 verzadigingsfase bij samendrukken</w:t>
      </w:r>
    </w:p>
    <w:p w14:paraId="31DA1707" w14:textId="77777777" w:rsidR="00351E27" w:rsidRDefault="00351E27" w:rsidP="00351E27">
      <w:pPr>
        <w:spacing w:after="160"/>
      </w:pPr>
      <w:r>
        <w:t>17.</w:t>
      </w:r>
      <w:r>
        <w:tab/>
        <w:t>3.31.14 bepalingsstap</w:t>
      </w:r>
    </w:p>
    <w:p w14:paraId="16B2467B" w14:textId="77777777" w:rsidR="00351E27" w:rsidRDefault="00351E27" w:rsidP="00351E27">
      <w:pPr>
        <w:spacing w:after="160"/>
      </w:pPr>
      <w:r>
        <w:t>18.</w:t>
      </w:r>
      <w:r>
        <w:tab/>
        <w:t>3.33.8 zettingsverloop</w:t>
      </w:r>
    </w:p>
    <w:p w14:paraId="5046957B" w14:textId="77777777" w:rsidR="00351E27" w:rsidRDefault="00351E27" w:rsidP="00351E27">
      <w:pPr>
        <w:spacing w:after="160"/>
      </w:pPr>
      <w:r>
        <w:t>19.</w:t>
      </w:r>
      <w:r>
        <w:tab/>
        <w:t>3.33.9 spanningsverloop bij Zetting</w:t>
      </w:r>
    </w:p>
    <w:p w14:paraId="3EE15D62" w14:textId="77777777" w:rsidR="00351E27" w:rsidRDefault="00351E27" w:rsidP="00351E27">
      <w:pPr>
        <w:spacing w:after="160"/>
      </w:pPr>
      <w:r>
        <w:lastRenderedPageBreak/>
        <w:t>20.</w:t>
      </w:r>
      <w:r>
        <w:tab/>
        <w:t>3.34.1 zettingstoestand</w:t>
      </w:r>
    </w:p>
    <w:p w14:paraId="66C8604D" w14:textId="77777777" w:rsidR="00351E27" w:rsidRDefault="00351E27" w:rsidP="00351E27">
      <w:pPr>
        <w:spacing w:after="160"/>
      </w:pPr>
      <w:r>
        <w:t>21.</w:t>
      </w:r>
      <w:r>
        <w:tab/>
        <w:t>3.36.1 spanning bij bepaalde zetting</w:t>
      </w:r>
    </w:p>
    <w:p w14:paraId="302352CC" w14:textId="77777777" w:rsidR="00351E27" w:rsidRDefault="00351E27" w:rsidP="00351E27">
      <w:pPr>
        <w:spacing w:after="160"/>
      </w:pPr>
      <w:r>
        <w:t>22.</w:t>
      </w:r>
      <w:r>
        <w:tab/>
        <w:t>3.39.17 membraancorrectie</w:t>
      </w:r>
    </w:p>
    <w:p w14:paraId="562C3A5E" w14:textId="77777777" w:rsidR="00351E27" w:rsidRDefault="00351E27" w:rsidP="00351E27">
      <w:pPr>
        <w:spacing w:after="160"/>
      </w:pPr>
      <w:r>
        <w:t>23.</w:t>
      </w:r>
      <w:r>
        <w:tab/>
        <w:t>3.39.18 drainagestrookcorrectie</w:t>
      </w:r>
    </w:p>
    <w:p w14:paraId="79C81551" w14:textId="77777777" w:rsidR="00351E27" w:rsidRDefault="00351E27" w:rsidP="00351E27">
      <w:pPr>
        <w:spacing w:after="160"/>
      </w:pPr>
      <w:r>
        <w:t>24.</w:t>
      </w:r>
      <w:r>
        <w:tab/>
        <w:t>3.39.19 gemaakt proefstuk voor belasten</w:t>
      </w:r>
    </w:p>
    <w:p w14:paraId="0BE6B738" w14:textId="77777777" w:rsidR="00351E27" w:rsidRDefault="00351E27" w:rsidP="00351E27">
      <w:pPr>
        <w:spacing w:after="160"/>
      </w:pPr>
      <w:r>
        <w:t>25.</w:t>
      </w:r>
      <w:r>
        <w:tab/>
        <w:t>3.39.20 verzadigingsfase bij belasten</w:t>
      </w:r>
    </w:p>
    <w:p w14:paraId="2D0F9D50" w14:textId="77777777" w:rsidR="00351E27" w:rsidRDefault="00351E27" w:rsidP="00351E27">
      <w:pPr>
        <w:spacing w:after="160"/>
      </w:pPr>
      <w:r>
        <w:t>26.</w:t>
      </w:r>
      <w:r>
        <w:tab/>
        <w:t>3.39.21 consolidatiefase bij belasten</w:t>
      </w:r>
    </w:p>
    <w:p w14:paraId="4B12C1DB" w14:textId="77777777" w:rsidR="00351E27" w:rsidRDefault="00351E27" w:rsidP="00351E27">
      <w:pPr>
        <w:spacing w:after="160"/>
      </w:pPr>
      <w:r>
        <w:t>27.</w:t>
      </w:r>
      <w:r>
        <w:tab/>
        <w:t>3.39.22 belastingfase</w:t>
      </w:r>
    </w:p>
    <w:p w14:paraId="29A3C673" w14:textId="77777777" w:rsidR="00351E27" w:rsidRDefault="00351E27" w:rsidP="00351E27">
      <w:pPr>
        <w:spacing w:after="160"/>
      </w:pPr>
      <w:r>
        <w:t>28.</w:t>
      </w:r>
      <w:r>
        <w:tab/>
        <w:t>3.44.7 volumeverloop bij consolidatie</w:t>
      </w:r>
    </w:p>
    <w:p w14:paraId="0B010618" w14:textId="77777777" w:rsidR="00351E27" w:rsidRDefault="00351E27" w:rsidP="00351E27">
      <w:pPr>
        <w:spacing w:after="160"/>
      </w:pPr>
      <w:r>
        <w:t>29.</w:t>
      </w:r>
      <w:r>
        <w:tab/>
        <w:t>3.45.1 volume bij bepaalde consolidatie</w:t>
      </w:r>
    </w:p>
    <w:p w14:paraId="415371CE" w14:textId="77777777" w:rsidR="00351E27" w:rsidRDefault="00351E27" w:rsidP="00351E27">
      <w:pPr>
        <w:spacing w:after="160"/>
      </w:pPr>
      <w:r>
        <w:t>30.</w:t>
      </w:r>
      <w:r>
        <w:tab/>
        <w:t>3.47.3 schuifspanningsverloop bij belasting</w:t>
      </w:r>
    </w:p>
    <w:p w14:paraId="3941B052" w14:textId="77777777" w:rsidR="00351E27" w:rsidRDefault="00351E27" w:rsidP="00351E27">
      <w:pPr>
        <w:spacing w:after="160"/>
      </w:pPr>
      <w:r>
        <w:t>31.</w:t>
      </w:r>
      <w:r>
        <w:tab/>
        <w:t>3.48.1 schuifspanning bij bepaalde belasting</w:t>
      </w:r>
    </w:p>
    <w:p w14:paraId="28161461" w14:textId="77777777" w:rsidR="00351E27" w:rsidRDefault="00351E27" w:rsidP="00351E27">
      <w:pPr>
        <w:spacing w:after="160"/>
      </w:pPr>
      <w:r>
        <w:t>32.</w:t>
      </w:r>
      <w:r>
        <w:tab/>
        <w:t>3.50.17 gemaakt proefstuk voor horizontaal vervormen</w:t>
      </w:r>
    </w:p>
    <w:p w14:paraId="721897DD" w14:textId="77777777" w:rsidR="00351E27" w:rsidRDefault="00351E27" w:rsidP="00351E27">
      <w:pPr>
        <w:spacing w:after="160"/>
      </w:pPr>
      <w:r>
        <w:t>33.</w:t>
      </w:r>
      <w:r>
        <w:tab/>
        <w:t>3.50.18 consolidatiefase bij horizontaal vervormen</w:t>
      </w:r>
    </w:p>
    <w:p w14:paraId="3486F631" w14:textId="77777777" w:rsidR="00351E27" w:rsidRDefault="00351E27" w:rsidP="00351E27">
      <w:pPr>
        <w:spacing w:after="160"/>
      </w:pPr>
      <w:r>
        <w:t>34.</w:t>
      </w:r>
      <w:r>
        <w:tab/>
        <w:t>3.50.19 schuiffase</w:t>
      </w:r>
    </w:p>
    <w:p w14:paraId="389F87D9" w14:textId="77777777" w:rsidR="00351E27" w:rsidRDefault="00351E27" w:rsidP="00351E27">
      <w:pPr>
        <w:spacing w:after="160"/>
      </w:pPr>
      <w:r>
        <w:t>35.</w:t>
      </w:r>
      <w:r>
        <w:tab/>
        <w:t>3.52.2 consolidatiestap</w:t>
      </w:r>
    </w:p>
    <w:p w14:paraId="5B2B65B3" w14:textId="77777777" w:rsidR="00351E27" w:rsidRDefault="00351E27" w:rsidP="00351E27">
      <w:pPr>
        <w:spacing w:after="160"/>
      </w:pPr>
      <w:r>
        <w:t>36.</w:t>
      </w:r>
      <w:r>
        <w:tab/>
        <w:t>3.53.3 hoogteverloop bij consolidatie</w:t>
      </w:r>
    </w:p>
    <w:p w14:paraId="2AE96403" w14:textId="77777777" w:rsidR="00351E27" w:rsidRDefault="00351E27" w:rsidP="00351E27">
      <w:pPr>
        <w:spacing w:after="160"/>
      </w:pPr>
      <w:r>
        <w:t>37.</w:t>
      </w:r>
      <w:r>
        <w:tab/>
        <w:t>3.54.1 hoogte na bepaalde consolidatietijd</w:t>
      </w:r>
    </w:p>
    <w:p w14:paraId="56AE94B7" w14:textId="77777777" w:rsidR="00351E27" w:rsidRDefault="00351E27" w:rsidP="00351E27">
      <w:pPr>
        <w:spacing w:after="160"/>
      </w:pPr>
      <w:r>
        <w:t>38.</w:t>
      </w:r>
      <w:r>
        <w:tab/>
        <w:t>3.56.3 schuifspanningsverloop bij horizontale vervorming</w:t>
      </w:r>
    </w:p>
    <w:p w14:paraId="028C1138" w14:textId="77777777" w:rsidR="00351E27" w:rsidRDefault="00351E27" w:rsidP="00351E27">
      <w:pPr>
        <w:spacing w:after="160"/>
      </w:pPr>
      <w:r>
        <w:t>39.</w:t>
      </w:r>
      <w:r>
        <w:tab/>
        <w:t>3.57.1 schuifspanning bij bepaalde horizontale vervorming</w:t>
      </w:r>
    </w:p>
    <w:p w14:paraId="527D3190" w14:textId="77777777" w:rsidR="00351E27" w:rsidRDefault="00351E27" w:rsidP="00351E27">
      <w:pPr>
        <w:spacing w:after="160"/>
      </w:pPr>
      <w:r>
        <w:t>40.</w:t>
      </w:r>
      <w:r>
        <w:tab/>
        <w:t>3.59.10 plasticiteit bij bepaald watergehalte</w:t>
      </w:r>
    </w:p>
    <w:p w14:paraId="27E33F34" w14:textId="77777777" w:rsidR="00351E27" w:rsidRDefault="00351E27" w:rsidP="00351E27">
      <w:pPr>
        <w:spacing w:after="160"/>
      </w:pPr>
      <w:r>
        <w:t>41.</w:t>
      </w:r>
      <w:r>
        <w:tab/>
        <w:t xml:space="preserve">3.61.11 basis </w:t>
      </w:r>
      <w:proofErr w:type="spellStart"/>
      <w:r>
        <w:t>korrelgrotteverderling</w:t>
      </w:r>
      <w:proofErr w:type="spellEnd"/>
    </w:p>
    <w:p w14:paraId="53FC68DC" w14:textId="77777777" w:rsidR="00351E27" w:rsidRDefault="00351E27" w:rsidP="00351E27">
      <w:pPr>
        <w:spacing w:after="160"/>
      </w:pPr>
      <w:r>
        <w:t>42.</w:t>
      </w:r>
      <w:r>
        <w:tab/>
        <w:t>3.62.3 standaardverdeling fractie kleiner63um</w:t>
      </w:r>
    </w:p>
    <w:p w14:paraId="154F97E4" w14:textId="77777777" w:rsidR="00351E27" w:rsidRDefault="00351E27" w:rsidP="00351E27">
      <w:pPr>
        <w:spacing w:after="160"/>
      </w:pPr>
      <w:r>
        <w:t>43.</w:t>
      </w:r>
      <w:r>
        <w:tab/>
        <w:t>3.62.4 uitgebreide verdeling fractie kleiner63um</w:t>
      </w:r>
    </w:p>
    <w:p w14:paraId="2982C2BF" w14:textId="77777777" w:rsidR="00351E27" w:rsidRDefault="00351E27" w:rsidP="00351E27">
      <w:pPr>
        <w:spacing w:after="160"/>
      </w:pPr>
      <w:r>
        <w:t>44.</w:t>
      </w:r>
      <w:r>
        <w:tab/>
        <w:t>3.62.5 standaardverdeling fractie groter63um</w:t>
      </w:r>
    </w:p>
    <w:p w14:paraId="1875E6B7" w14:textId="77777777" w:rsidR="00351E27" w:rsidRDefault="00351E27" w:rsidP="00351E27">
      <w:pPr>
        <w:spacing w:after="160"/>
      </w:pPr>
      <w:r>
        <w:t>45.</w:t>
      </w:r>
      <w:r>
        <w:tab/>
        <w:t>3.62.6 uitgebreide verdeling fractie groter63um</w:t>
      </w:r>
    </w:p>
    <w:p w14:paraId="7E20BF56" w14:textId="77777777" w:rsidR="00351E27" w:rsidRDefault="00351E27" w:rsidP="00351E27">
      <w:pPr>
        <w:spacing w:after="160"/>
      </w:pPr>
      <w:r>
        <w:t>46.</w:t>
      </w:r>
      <w:r>
        <w:tab/>
        <w:t xml:space="preserve">3.67.18 verzadigde waterdoorlatendheid bij bepaalde droge </w:t>
      </w:r>
      <w:proofErr w:type="spellStart"/>
      <w:r>
        <w:t>volumieke</w:t>
      </w:r>
      <w:proofErr w:type="spellEnd"/>
      <w:r>
        <w:t xml:space="preserve"> massa</w:t>
      </w:r>
    </w:p>
    <w:p w14:paraId="6F275A80" w14:textId="6E117CEC" w:rsidR="00351E27" w:rsidRDefault="00351E27" w:rsidP="00351E27">
      <w:pPr>
        <w:spacing w:after="160"/>
      </w:pPr>
      <w:r>
        <w:t>47.</w:t>
      </w:r>
      <w:r>
        <w:tab/>
        <w:t>3.67.19 verzadigde waterdoorlatendheid bij bepaalde belasting</w:t>
      </w:r>
    </w:p>
    <w:p w14:paraId="2FF24FF0" w14:textId="7DF17ABB" w:rsidR="00351E27" w:rsidRDefault="00351E27" w:rsidP="00351E27">
      <w:pPr>
        <w:spacing w:after="160"/>
      </w:pPr>
    </w:p>
    <w:p w14:paraId="410C1714" w14:textId="74D28583" w:rsidR="00351E27" w:rsidRDefault="00351E27" w:rsidP="00351E27">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Presentatie in catalogus</w:t>
      </w:r>
    </w:p>
    <w:p w14:paraId="04F07103" w14:textId="77777777" w:rsidR="00351E27" w:rsidRDefault="00351E27" w:rsidP="00351E27">
      <w:pPr>
        <w:spacing w:after="160"/>
      </w:pPr>
      <w:r>
        <w:t>In de voorgaande catalogus werden associaties alleen in een diagram getoond. Zie hieronder het voorbeeld van o.a. Weggegraven laag bij Boring.</w:t>
      </w:r>
    </w:p>
    <w:p w14:paraId="172C3D75" w14:textId="77777777" w:rsidR="00351E27" w:rsidRDefault="00351E27" w:rsidP="00351E27">
      <w:pPr>
        <w:spacing w:after="160"/>
      </w:pPr>
      <w:r>
        <w:t xml:space="preserve"> </w:t>
      </w:r>
    </w:p>
    <w:p w14:paraId="173E8248" w14:textId="7D093367" w:rsidR="00351E27" w:rsidRDefault="00351E27" w:rsidP="00351E27">
      <w:pPr>
        <w:spacing w:after="160"/>
      </w:pPr>
      <w:r>
        <w:rPr>
          <w:rFonts w:eastAsia="Times New Roman"/>
          <w:noProof/>
        </w:rPr>
        <w:lastRenderedPageBreak/>
        <w:drawing>
          <wp:inline distT="0" distB="0" distL="0" distR="0" wp14:anchorId="6505DFEA" wp14:editId="3C838D90">
            <wp:extent cx="5487035" cy="5416874"/>
            <wp:effectExtent l="0" t="0" r="0" b="0"/>
            <wp:docPr id="20" name="Picture 20" descr="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iagram "/>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487035" cy="5416874"/>
                    </a:xfrm>
                    <a:prstGeom prst="rect">
                      <a:avLst/>
                    </a:prstGeom>
                    <a:noFill/>
                    <a:ln>
                      <a:noFill/>
                    </a:ln>
                  </pic:spPr>
                </pic:pic>
              </a:graphicData>
            </a:graphic>
          </wp:inline>
        </w:drawing>
      </w:r>
      <w:r>
        <w:t>In de nieuwe catalogus worden deze associaties, naast het tonen ervan in een diagram, ook tekstueel uitgewerkt. Zie hieronder het voorbeeld van Weggegraven laag bij Boring.</w:t>
      </w:r>
    </w:p>
    <w:p w14:paraId="5418B04A" w14:textId="75959D29" w:rsidR="00351E27" w:rsidRDefault="00351E27" w:rsidP="00351E27">
      <w:pPr>
        <w:spacing w:after="160"/>
      </w:pPr>
      <w:r>
        <w:t xml:space="preserve"> </w:t>
      </w:r>
      <w:r>
        <w:rPr>
          <w:noProof/>
        </w:rPr>
        <w:drawing>
          <wp:inline distT="0" distB="0" distL="0" distR="0" wp14:anchorId="07BB1D77" wp14:editId="429D15D5">
            <wp:extent cx="5487035" cy="2557229"/>
            <wp:effectExtent l="0" t="0" r="0" b="0"/>
            <wp:docPr id="1" name="Picture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tekst&#10;&#10;Automatisch gegenereerde beschrijving"/>
                    <pic:cNvPicPr/>
                  </pic:nvPicPr>
                  <pic:blipFill>
                    <a:blip r:embed="rId15"/>
                    <a:stretch>
                      <a:fillRect/>
                    </a:stretch>
                  </pic:blipFill>
                  <pic:spPr>
                    <a:xfrm>
                      <a:off x="0" y="0"/>
                      <a:ext cx="5487035" cy="2557229"/>
                    </a:xfrm>
                    <a:prstGeom prst="rect">
                      <a:avLst/>
                    </a:prstGeom>
                  </pic:spPr>
                </pic:pic>
              </a:graphicData>
            </a:graphic>
          </wp:inline>
        </w:drawing>
      </w:r>
    </w:p>
    <w:p w14:paraId="522FE032" w14:textId="77777777" w:rsidR="00351E27" w:rsidRDefault="00351E27" w:rsidP="00351E27">
      <w:pPr>
        <w:spacing w:after="160"/>
      </w:pPr>
      <w:r>
        <w:lastRenderedPageBreak/>
        <w:t>Onderstaande lijst geeft een overzicht van alle associaties.</w:t>
      </w:r>
    </w:p>
    <w:p w14:paraId="11B8CBCA" w14:textId="77777777" w:rsidR="00351E27" w:rsidRDefault="00351E27" w:rsidP="00351E27">
      <w:pPr>
        <w:spacing w:after="160"/>
      </w:pPr>
      <w:r>
        <w:t>1.</w:t>
      </w:r>
      <w:r>
        <w:tab/>
        <w:t>3.1.20 boringboormonsterbeschrijving</w:t>
      </w:r>
    </w:p>
    <w:p w14:paraId="796EADE4" w14:textId="77777777" w:rsidR="00351E27" w:rsidRDefault="00351E27" w:rsidP="00351E27">
      <w:pPr>
        <w:spacing w:after="160"/>
      </w:pPr>
      <w:r>
        <w:t>2.</w:t>
      </w:r>
      <w:r>
        <w:tab/>
        <w:t>3.1.21 boormonsterbeschrijving</w:t>
      </w:r>
    </w:p>
    <w:p w14:paraId="2611F5CC" w14:textId="77777777" w:rsidR="00351E27" w:rsidRDefault="00351E27" w:rsidP="00351E27">
      <w:pPr>
        <w:spacing w:after="160"/>
      </w:pPr>
      <w:r>
        <w:t>3.</w:t>
      </w:r>
      <w:r>
        <w:tab/>
        <w:t>3.1.22 boormonsteranalyse</w:t>
      </w:r>
    </w:p>
    <w:p w14:paraId="1A0F513A" w14:textId="77777777" w:rsidR="00351E27" w:rsidRDefault="00351E27" w:rsidP="00351E27">
      <w:pPr>
        <w:spacing w:after="160"/>
      </w:pPr>
      <w:r>
        <w:t>4.</w:t>
      </w:r>
      <w:r>
        <w:tab/>
        <w:t>3.1.23 sliblaag</w:t>
      </w:r>
    </w:p>
    <w:p w14:paraId="58ABE7CC" w14:textId="77777777" w:rsidR="00351E27" w:rsidRDefault="00351E27" w:rsidP="00351E27">
      <w:pPr>
        <w:spacing w:after="160"/>
      </w:pPr>
      <w:r>
        <w:t>5.</w:t>
      </w:r>
      <w:r>
        <w:tab/>
        <w:t>3.9.22 weggegraven laag</w:t>
      </w:r>
    </w:p>
    <w:p w14:paraId="55E8731F" w14:textId="77777777" w:rsidR="00351E27" w:rsidRDefault="00351E27" w:rsidP="00351E27">
      <w:pPr>
        <w:spacing w:after="160"/>
      </w:pPr>
      <w:r>
        <w:t>6.</w:t>
      </w:r>
      <w:r>
        <w:tab/>
        <w:t>3.9.23 geboord interval</w:t>
      </w:r>
    </w:p>
    <w:p w14:paraId="51954952" w14:textId="77777777" w:rsidR="00351E27" w:rsidRDefault="00351E27" w:rsidP="00351E27">
      <w:pPr>
        <w:spacing w:after="160"/>
      </w:pPr>
      <w:r>
        <w:t>7.</w:t>
      </w:r>
      <w:r>
        <w:tab/>
        <w:t>3.9.24 bemonsterd interval</w:t>
      </w:r>
    </w:p>
    <w:p w14:paraId="672ABF8E" w14:textId="77777777" w:rsidR="00351E27" w:rsidRDefault="00351E27" w:rsidP="00351E27">
      <w:pPr>
        <w:spacing w:after="160"/>
      </w:pPr>
      <w:r>
        <w:t>8.</w:t>
      </w:r>
      <w:r>
        <w:tab/>
        <w:t>3.9.25 verontreinigd interval</w:t>
      </w:r>
    </w:p>
    <w:p w14:paraId="6E039295" w14:textId="77777777" w:rsidR="00351E27" w:rsidRDefault="00351E27" w:rsidP="00351E27">
      <w:pPr>
        <w:spacing w:after="160"/>
      </w:pPr>
      <w:r>
        <w:t>9.</w:t>
      </w:r>
      <w:r>
        <w:tab/>
        <w:t>3.9.26 afgewerkt interval</w:t>
      </w:r>
    </w:p>
    <w:p w14:paraId="1A1B62D4" w14:textId="77777777" w:rsidR="00351E27" w:rsidRDefault="00351E27" w:rsidP="00351E27">
      <w:pPr>
        <w:spacing w:after="160"/>
      </w:pPr>
      <w:r>
        <w:t>10.</w:t>
      </w:r>
      <w:r>
        <w:tab/>
        <w:t>3.19.4 boorprofiel</w:t>
      </w:r>
    </w:p>
    <w:p w14:paraId="27AB2CDE" w14:textId="77777777" w:rsidR="00351E27" w:rsidRDefault="00351E27" w:rsidP="00351E27">
      <w:pPr>
        <w:spacing w:after="160"/>
      </w:pPr>
      <w:r>
        <w:t>11.</w:t>
      </w:r>
      <w:r>
        <w:tab/>
        <w:t>3.20.9 laag</w:t>
      </w:r>
    </w:p>
    <w:p w14:paraId="6CE50FEC" w14:textId="77777777" w:rsidR="00351E27" w:rsidRDefault="00351E27" w:rsidP="00351E27">
      <w:pPr>
        <w:spacing w:after="160"/>
      </w:pPr>
      <w:r>
        <w:t>12.</w:t>
      </w:r>
      <w:r>
        <w:tab/>
        <w:t>3.20.10 niet beschreven interval</w:t>
      </w:r>
    </w:p>
    <w:p w14:paraId="2AA0B152" w14:textId="77777777" w:rsidR="00351E27" w:rsidRDefault="00351E27" w:rsidP="00351E27">
      <w:pPr>
        <w:spacing w:after="160"/>
      </w:pPr>
      <w:r>
        <w:t>13.</w:t>
      </w:r>
      <w:r>
        <w:tab/>
        <w:t>3.20.11 post-sedimentaire discontinuïteit</w:t>
      </w:r>
    </w:p>
    <w:p w14:paraId="71BF4F82" w14:textId="77777777" w:rsidR="00351E27" w:rsidRDefault="00351E27" w:rsidP="00351E27">
      <w:pPr>
        <w:spacing w:after="160"/>
      </w:pPr>
      <w:r>
        <w:t>14.</w:t>
      </w:r>
      <w:r>
        <w:tab/>
        <w:t>3.28.4 onderzocht interval</w:t>
      </w:r>
    </w:p>
    <w:p w14:paraId="535A1B52" w14:textId="77777777" w:rsidR="00351E27" w:rsidRDefault="00351E27" w:rsidP="00351E27">
      <w:pPr>
        <w:spacing w:after="160"/>
      </w:pPr>
      <w:r>
        <w:t>15.</w:t>
      </w:r>
      <w:r>
        <w:tab/>
        <w:t>3.29.12 bepaling zettingseigenschappen</w:t>
      </w:r>
    </w:p>
    <w:p w14:paraId="42D7049C" w14:textId="77777777" w:rsidR="00351E27" w:rsidRDefault="00351E27" w:rsidP="00351E27">
      <w:pPr>
        <w:spacing w:after="160"/>
      </w:pPr>
      <w:r>
        <w:t>16.</w:t>
      </w:r>
      <w:r>
        <w:tab/>
        <w:t xml:space="preserve">3.29.13 bepaling maximale </w:t>
      </w:r>
      <w:proofErr w:type="spellStart"/>
      <w:r>
        <w:t>ongedraineerde</w:t>
      </w:r>
      <w:proofErr w:type="spellEnd"/>
      <w:r>
        <w:t xml:space="preserve"> schuifsterkte</w:t>
      </w:r>
    </w:p>
    <w:p w14:paraId="4DD8BD1F" w14:textId="77777777" w:rsidR="00351E27" w:rsidRDefault="00351E27" w:rsidP="00351E27">
      <w:pPr>
        <w:spacing w:after="160"/>
      </w:pPr>
      <w:r>
        <w:t>17.</w:t>
      </w:r>
      <w:r>
        <w:tab/>
        <w:t>3.29.14 bepaling schuifspanningsverloop bij belasting</w:t>
      </w:r>
    </w:p>
    <w:p w14:paraId="0EDC300C" w14:textId="77777777" w:rsidR="00351E27" w:rsidRDefault="00351E27" w:rsidP="00351E27">
      <w:pPr>
        <w:spacing w:after="160"/>
      </w:pPr>
      <w:r>
        <w:t>18.</w:t>
      </w:r>
      <w:r>
        <w:tab/>
        <w:t xml:space="preserve">3.29.15 bepaling schuifspanningsverloop </w:t>
      </w:r>
      <w:proofErr w:type="spellStart"/>
      <w:r>
        <w:t>by</w:t>
      </w:r>
      <w:proofErr w:type="spellEnd"/>
      <w:r>
        <w:t xml:space="preserve"> vervorming</w:t>
      </w:r>
    </w:p>
    <w:p w14:paraId="302BF169" w14:textId="77777777" w:rsidR="00351E27" w:rsidRDefault="00351E27" w:rsidP="00351E27">
      <w:pPr>
        <w:spacing w:after="160"/>
      </w:pPr>
      <w:r>
        <w:t>19.</w:t>
      </w:r>
      <w:r>
        <w:tab/>
        <w:t>3.29.16 bepaling consistentiegrenzen</w:t>
      </w:r>
    </w:p>
    <w:p w14:paraId="20D913B3" w14:textId="77777777" w:rsidR="00351E27" w:rsidRDefault="00351E27" w:rsidP="00351E27">
      <w:pPr>
        <w:spacing w:after="160"/>
      </w:pPr>
      <w:r>
        <w:t>20.</w:t>
      </w:r>
      <w:r>
        <w:tab/>
        <w:t>3.29.17 bepaling korrelgrootteverdeling</w:t>
      </w:r>
    </w:p>
    <w:p w14:paraId="42D5899A" w14:textId="77777777" w:rsidR="00351E27" w:rsidRDefault="00351E27" w:rsidP="00351E27">
      <w:pPr>
        <w:spacing w:after="160"/>
      </w:pPr>
      <w:r>
        <w:t>21.</w:t>
      </w:r>
      <w:r>
        <w:tab/>
        <w:t>3.29.18 bepaling verzadigde waterdoorlatendheid</w:t>
      </w:r>
    </w:p>
    <w:p w14:paraId="150CAF0A" w14:textId="77777777" w:rsidR="00351E27" w:rsidRDefault="00351E27" w:rsidP="00351E27">
      <w:pPr>
        <w:spacing w:after="160"/>
      </w:pPr>
      <w:r>
        <w:t>22.</w:t>
      </w:r>
      <w:r>
        <w:tab/>
        <w:t>3.29.19 bepaling watergehalte</w:t>
      </w:r>
    </w:p>
    <w:p w14:paraId="22A3E129" w14:textId="77777777" w:rsidR="00351E27" w:rsidRDefault="00351E27" w:rsidP="00351E27">
      <w:pPr>
        <w:spacing w:after="160"/>
      </w:pPr>
      <w:r>
        <w:t>23.</w:t>
      </w:r>
      <w:r>
        <w:tab/>
        <w:t xml:space="preserve">3.29.20 bepaling </w:t>
      </w:r>
      <w:proofErr w:type="spellStart"/>
      <w:r>
        <w:t>organischestofgehalte</w:t>
      </w:r>
      <w:proofErr w:type="spellEnd"/>
    </w:p>
    <w:p w14:paraId="0401A329" w14:textId="77777777" w:rsidR="00351E27" w:rsidRDefault="00351E27" w:rsidP="00351E27">
      <w:pPr>
        <w:spacing w:after="160"/>
      </w:pPr>
      <w:r>
        <w:t>24.</w:t>
      </w:r>
      <w:r>
        <w:tab/>
        <w:t>3.29.21 bepaling kalkgehalte</w:t>
      </w:r>
    </w:p>
    <w:p w14:paraId="4DDD1763" w14:textId="77777777" w:rsidR="00351E27" w:rsidRDefault="00351E27" w:rsidP="00351E27">
      <w:pPr>
        <w:spacing w:after="160"/>
      </w:pPr>
      <w:r>
        <w:t>25.</w:t>
      </w:r>
      <w:r>
        <w:tab/>
        <w:t xml:space="preserve">3.29.22 bepaling </w:t>
      </w:r>
      <w:proofErr w:type="spellStart"/>
      <w:r>
        <w:t>volumieke</w:t>
      </w:r>
      <w:proofErr w:type="spellEnd"/>
      <w:r>
        <w:t xml:space="preserve"> massa</w:t>
      </w:r>
    </w:p>
    <w:p w14:paraId="35D71359" w14:textId="77777777" w:rsidR="00351E27" w:rsidRDefault="00351E27" w:rsidP="00351E27">
      <w:pPr>
        <w:spacing w:after="160"/>
      </w:pPr>
      <w:r>
        <w:t>26.</w:t>
      </w:r>
      <w:r>
        <w:tab/>
        <w:t xml:space="preserve">3.29.23 bepaling </w:t>
      </w:r>
      <w:proofErr w:type="spellStart"/>
      <w:r>
        <w:t>volumieke</w:t>
      </w:r>
      <w:proofErr w:type="spellEnd"/>
      <w:r>
        <w:t xml:space="preserve"> massa vaste delen</w:t>
      </w:r>
    </w:p>
    <w:p w14:paraId="33FE6241" w14:textId="77777777" w:rsidR="00351E27" w:rsidRPr="00351E27" w:rsidRDefault="00351E27" w:rsidP="00351E27">
      <w:pPr>
        <w:spacing w:after="160"/>
      </w:pPr>
    </w:p>
    <w:sectPr w:rsidR="00351E27" w:rsidRPr="00351E27" w:rsidSect="00A17C58">
      <w:headerReference w:type="default" r:id="rId16"/>
      <w:footerReference w:type="default" r:id="rId17"/>
      <w:headerReference w:type="first" r:id="rId18"/>
      <w:footerReference w:type="first" r:id="rId19"/>
      <w:pgSz w:w="11907" w:h="16840" w:code="9"/>
      <w:pgMar w:top="1633" w:right="1633" w:bottom="1633" w:left="163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7004" w14:textId="77777777" w:rsidR="009256D6" w:rsidRDefault="009256D6" w:rsidP="007B1AC7">
      <w:pPr>
        <w:spacing w:line="240" w:lineRule="auto"/>
      </w:pPr>
      <w:r>
        <w:separator/>
      </w:r>
    </w:p>
  </w:endnote>
  <w:endnote w:type="continuationSeparator" w:id="0">
    <w:p w14:paraId="32D46EF5" w14:textId="77777777" w:rsidR="009256D6" w:rsidRDefault="009256D6" w:rsidP="007B1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enorite">
    <w:altName w:val="Tenorite"/>
    <w:charset w:val="00"/>
    <w:family w:val="auto"/>
    <w:pitch w:val="variable"/>
    <w:sig w:usb0="80000003" w:usb1="00000001" w:usb2="00000000"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9091" w14:textId="77777777" w:rsidR="00FC37EB" w:rsidRDefault="001B0E25" w:rsidP="001B0E25">
    <w:pPr>
      <w:pStyle w:val="Voettekst"/>
      <w:tabs>
        <w:tab w:val="clear" w:pos="4536"/>
        <w:tab w:val="clear" w:pos="9072"/>
      </w:tabs>
    </w:pPr>
    <w:r>
      <w:rPr>
        <w:rStyle w:val="GNmeta"/>
      </w:rPr>
      <w:ptab w:relativeTo="margin" w:alignment="right" w:leader="none"/>
    </w:r>
    <w:r w:rsidR="002304C9">
      <w:rPr>
        <w:rStyle w:val="GNmeta"/>
      </w:rPr>
      <w:fldChar w:fldCharType="begin"/>
    </w:r>
    <w:r w:rsidR="002304C9">
      <w:rPr>
        <w:rStyle w:val="GNmeta"/>
      </w:rPr>
      <w:instrText xml:space="preserve"> DOCVARIABLE  txtPage  \* MERGEFORMAT </w:instrText>
    </w:r>
    <w:r w:rsidR="002304C9">
      <w:rPr>
        <w:rStyle w:val="GNmeta"/>
      </w:rPr>
      <w:fldChar w:fldCharType="separate"/>
    </w:r>
    <w:r w:rsidR="00351E27">
      <w:rPr>
        <w:rStyle w:val="GNmeta"/>
      </w:rPr>
      <w:t>blad</w:t>
    </w:r>
    <w:r w:rsidR="002304C9">
      <w:rPr>
        <w:rStyle w:val="GNmeta"/>
      </w:rPr>
      <w:fldChar w:fldCharType="end"/>
    </w:r>
    <w:r w:rsidR="00AA2E72">
      <w:t xml:space="preserve"> </w:t>
    </w:r>
    <w:r w:rsidR="00AA2E72">
      <w:rPr>
        <w:b/>
        <w:bCs/>
      </w:rPr>
      <w:fldChar w:fldCharType="begin"/>
    </w:r>
    <w:r w:rsidR="00AA2E72">
      <w:rPr>
        <w:b/>
        <w:bCs/>
      </w:rPr>
      <w:instrText>PAGE  \* Arabic  \* MERGEFORMAT</w:instrText>
    </w:r>
    <w:r w:rsidR="00AA2E72">
      <w:rPr>
        <w:b/>
        <w:bCs/>
      </w:rPr>
      <w:fldChar w:fldCharType="separate"/>
    </w:r>
    <w:r w:rsidR="00AA2E72">
      <w:rPr>
        <w:b/>
        <w:bCs/>
      </w:rPr>
      <w:t>1</w:t>
    </w:r>
    <w:r w:rsidR="00AA2E72">
      <w:rPr>
        <w:b/>
        <w:bCs/>
      </w:rPr>
      <w:fldChar w:fldCharType="end"/>
    </w:r>
    <w:r w:rsidR="00AA2E72">
      <w:t xml:space="preserve"> </w:t>
    </w:r>
    <w:fldSimple w:instr=" DOCVARIABLE  txtPageOf  \* MERGEFORMAT ">
      <w:r w:rsidR="00351E27">
        <w:t>van</w:t>
      </w:r>
    </w:fldSimple>
    <w:r w:rsidR="00AA2E72">
      <w:t xml:space="preserve"> </w:t>
    </w:r>
    <w:r w:rsidR="00AA2E72">
      <w:rPr>
        <w:b/>
        <w:bCs/>
      </w:rPr>
      <w:fldChar w:fldCharType="begin"/>
    </w:r>
    <w:r w:rsidR="00AA2E72">
      <w:rPr>
        <w:b/>
        <w:bCs/>
      </w:rPr>
      <w:instrText>NUMPAGES  \* Arabic  \* MERGEFORMAT</w:instrText>
    </w:r>
    <w:r w:rsidR="00AA2E72">
      <w:rPr>
        <w:b/>
        <w:bCs/>
      </w:rPr>
      <w:fldChar w:fldCharType="separate"/>
    </w:r>
    <w:r w:rsidR="00AA2E72">
      <w:rPr>
        <w:b/>
        <w:bCs/>
      </w:rPr>
      <w:t>2</w:t>
    </w:r>
    <w:r w:rsidR="00AA2E72">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594F" w14:textId="77777777" w:rsidR="00AA2E72" w:rsidRDefault="00AA2E72" w:rsidP="00AA2E72">
    <w:pPr>
      <w:pStyle w:val="Voettekst"/>
    </w:pPr>
    <w:r>
      <w:rPr>
        <w:noProof/>
      </w:rPr>
      <mc:AlternateContent>
        <mc:Choice Requires="wps">
          <w:drawing>
            <wp:anchor distT="0" distB="0" distL="114300" distR="114300" simplePos="0" relativeHeight="251664384" behindDoc="0" locked="0" layoutInCell="1" allowOverlap="1" wp14:anchorId="66F2950D" wp14:editId="034D076A">
              <wp:simplePos x="0" y="0"/>
              <wp:positionH relativeFrom="page">
                <wp:align>center</wp:align>
              </wp:positionH>
              <wp:positionV relativeFrom="page">
                <wp:align>bottom</wp:align>
              </wp:positionV>
              <wp:extent cx="7559675" cy="784860"/>
              <wp:effectExtent l="0" t="0" r="0" b="0"/>
              <wp:wrapNone/>
              <wp:docPr id="5" name="ArtworkFoot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9675" cy="784860"/>
                      </a:xfrm>
                      <a:prstGeom prst="rect">
                        <a:avLst/>
                      </a:prstGeom>
                      <a:noFill/>
                      <a:ln w="6350">
                        <a:noFill/>
                      </a:ln>
                    </wps:spPr>
                    <wps:txbx>
                      <w:txbxContent>
                        <w:p w14:paraId="3618713B" w14:textId="77777777" w:rsidR="00AA2E72" w:rsidRPr="00E92F7E" w:rsidRDefault="00AA2E72" w:rsidP="004A3394">
                          <w:pPr>
                            <w:tabs>
                              <w:tab w:val="left" w:pos="284"/>
                              <w:tab w:val="left" w:pos="3220"/>
                              <w:tab w:val="left" w:pos="6481"/>
                            </w:tabs>
                            <w:spacing w:line="269" w:lineRule="auto"/>
                            <w:rPr>
                              <w:b/>
                              <w:bCs/>
                              <w:noProof/>
                              <w:color w:val="878787"/>
                              <w:sz w:val="16"/>
                              <w:szCs w:val="16"/>
                            </w:rPr>
                          </w:pPr>
                          <w:r w:rsidRPr="00E92F7E">
                            <w:rPr>
                              <w:b/>
                              <w:bCs/>
                              <w:noProof/>
                              <w:color w:val="878787"/>
                              <w:sz w:val="16"/>
                              <w:szCs w:val="16"/>
                            </w:rPr>
                            <w:t>T</w:t>
                          </w:r>
                          <w:r w:rsidRPr="00E92F7E">
                            <w:rPr>
                              <w:noProof/>
                              <w:color w:val="878787"/>
                              <w:sz w:val="16"/>
                              <w:szCs w:val="16"/>
                            </w:rPr>
                            <w:tab/>
                          </w:r>
                          <w:r w:rsidR="0049484E" w:rsidRPr="00E92F7E">
                            <w:rPr>
                              <w:noProof/>
                              <w:color w:val="878787"/>
                              <w:sz w:val="16"/>
                              <w:szCs w:val="16"/>
                            </w:rPr>
                            <w:fldChar w:fldCharType="begin"/>
                          </w:r>
                          <w:r w:rsidR="0049484E" w:rsidRPr="00E92F7E">
                            <w:rPr>
                              <w:noProof/>
                              <w:color w:val="878787"/>
                              <w:sz w:val="16"/>
                              <w:szCs w:val="16"/>
                            </w:rPr>
                            <w:instrText xml:space="preserve"> DOCVARIABLE  txtTelPrefix  \* MERGEFORMAT </w:instrText>
                          </w:r>
                          <w:r w:rsidR="0049484E" w:rsidRPr="00E92F7E">
                            <w:rPr>
                              <w:noProof/>
                              <w:color w:val="878787"/>
                              <w:sz w:val="16"/>
                              <w:szCs w:val="16"/>
                            </w:rPr>
                            <w:fldChar w:fldCharType="separate"/>
                          </w:r>
                          <w:r w:rsidR="00351E27">
                            <w:rPr>
                              <w:noProof/>
                              <w:color w:val="878787"/>
                              <w:sz w:val="16"/>
                              <w:szCs w:val="16"/>
                            </w:rPr>
                            <w:t>0</w:t>
                          </w:r>
                          <w:r w:rsidR="0049484E" w:rsidRPr="00E92F7E">
                            <w:rPr>
                              <w:noProof/>
                              <w:color w:val="878787"/>
                              <w:sz w:val="16"/>
                              <w:szCs w:val="16"/>
                            </w:rPr>
                            <w:fldChar w:fldCharType="end"/>
                          </w:r>
                          <w:r w:rsidRPr="00E92F7E">
                            <w:rPr>
                              <w:noProof/>
                              <w:color w:val="878787"/>
                              <w:sz w:val="16"/>
                              <w:szCs w:val="16"/>
                            </w:rPr>
                            <w:t>33 460 41 00</w:t>
                          </w:r>
                          <w:r w:rsidRPr="00E92F7E">
                            <w:rPr>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txtVisitAddres  \* MERGEFORMAT </w:instrText>
                          </w:r>
                          <w:r w:rsidR="00CA14D2" w:rsidRPr="00E92F7E">
                            <w:rPr>
                              <w:b/>
                              <w:bCs/>
                              <w:noProof/>
                              <w:color w:val="878787"/>
                              <w:sz w:val="16"/>
                              <w:szCs w:val="16"/>
                            </w:rPr>
                            <w:fldChar w:fldCharType="separate"/>
                          </w:r>
                          <w:r w:rsidR="00351E27">
                            <w:rPr>
                              <w:b/>
                              <w:bCs/>
                              <w:noProof/>
                              <w:color w:val="878787"/>
                              <w:sz w:val="16"/>
                              <w:szCs w:val="16"/>
                            </w:rPr>
                            <w:t>bezoekadres</w:t>
                          </w:r>
                          <w:r w:rsidR="00CA14D2" w:rsidRPr="00E92F7E">
                            <w:rPr>
                              <w:b/>
                              <w:bCs/>
                              <w:noProof/>
                              <w:color w:val="878787"/>
                              <w:sz w:val="16"/>
                              <w:szCs w:val="16"/>
                            </w:rPr>
                            <w:fldChar w:fldCharType="end"/>
                          </w:r>
                          <w:r w:rsidRPr="00E92F7E">
                            <w:rPr>
                              <w:b/>
                              <w:bCs/>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txtPostAdres  \* MERGEFORMAT </w:instrText>
                          </w:r>
                          <w:r w:rsidR="00CA14D2" w:rsidRPr="00E92F7E">
                            <w:rPr>
                              <w:b/>
                              <w:bCs/>
                              <w:noProof/>
                              <w:color w:val="878787"/>
                              <w:sz w:val="16"/>
                              <w:szCs w:val="16"/>
                            </w:rPr>
                            <w:fldChar w:fldCharType="separate"/>
                          </w:r>
                          <w:r w:rsidR="00351E27">
                            <w:rPr>
                              <w:b/>
                              <w:bCs/>
                              <w:noProof/>
                              <w:color w:val="878787"/>
                              <w:sz w:val="16"/>
                              <w:szCs w:val="16"/>
                            </w:rPr>
                            <w:t>postadres</w:t>
                          </w:r>
                          <w:r w:rsidR="00CA14D2" w:rsidRPr="00E92F7E">
                            <w:rPr>
                              <w:b/>
                              <w:bCs/>
                              <w:noProof/>
                              <w:color w:val="878787"/>
                              <w:sz w:val="16"/>
                              <w:szCs w:val="16"/>
                            </w:rPr>
                            <w:fldChar w:fldCharType="end"/>
                          </w:r>
                        </w:p>
                        <w:p w14:paraId="62BCC564" w14:textId="77777777" w:rsidR="00AA2E72" w:rsidRPr="00E92F7E" w:rsidRDefault="00CA14D2"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E</w:t>
                          </w:r>
                          <w:r w:rsidRPr="00E92F7E">
                            <w:rPr>
                              <w:noProof/>
                              <w:color w:val="878787"/>
                              <w:sz w:val="16"/>
                              <w:szCs w:val="16"/>
                            </w:rPr>
                            <w:tab/>
                            <w:t>info@geonovum.nl</w:t>
                          </w:r>
                          <w:r w:rsidR="00AA2E72" w:rsidRPr="00E92F7E">
                            <w:rPr>
                              <w:noProof/>
                              <w:color w:val="878787"/>
                              <w:sz w:val="16"/>
                              <w:szCs w:val="16"/>
                            </w:rPr>
                            <w:tab/>
                          </w:r>
                          <w:r w:rsidR="00E92F7E" w:rsidRPr="00E92F7E">
                            <w:rPr>
                              <w:noProof/>
                              <w:color w:val="878787"/>
                              <w:sz w:val="16"/>
                              <w:szCs w:val="16"/>
                            </w:rPr>
                            <w:t>Barchman Wuytierslaan 10</w:t>
                          </w:r>
                          <w:r w:rsidR="00AA2E72" w:rsidRPr="00E92F7E">
                            <w:rPr>
                              <w:noProof/>
                              <w:color w:val="878787"/>
                              <w:sz w:val="16"/>
                              <w:szCs w:val="16"/>
                            </w:rPr>
                            <w:tab/>
                            <w:t>Postbus 508</w:t>
                          </w:r>
                        </w:p>
                        <w:p w14:paraId="7EED68D0"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I</w:t>
                          </w:r>
                          <w:r w:rsidRPr="00E92F7E">
                            <w:rPr>
                              <w:noProof/>
                              <w:color w:val="878787"/>
                              <w:sz w:val="16"/>
                              <w:szCs w:val="16"/>
                            </w:rPr>
                            <w:tab/>
                            <w:t>www.geonovum.nl</w:t>
                          </w:r>
                          <w:r w:rsidR="00AA2E72" w:rsidRPr="00E92F7E">
                            <w:rPr>
                              <w:noProof/>
                              <w:color w:val="878787"/>
                              <w:sz w:val="16"/>
                              <w:szCs w:val="16"/>
                            </w:rPr>
                            <w:tab/>
                            <w:t xml:space="preserve">3818 </w:t>
                          </w:r>
                          <w:r w:rsidR="00E92F7E" w:rsidRPr="00E92F7E">
                            <w:rPr>
                              <w:noProof/>
                              <w:color w:val="878787"/>
                              <w:sz w:val="16"/>
                              <w:szCs w:val="16"/>
                            </w:rPr>
                            <w:t>L</w:t>
                          </w:r>
                          <w:r w:rsidR="00AA2E72" w:rsidRPr="00E92F7E">
                            <w:rPr>
                              <w:noProof/>
                              <w:color w:val="878787"/>
                              <w:sz w:val="16"/>
                              <w:szCs w:val="16"/>
                            </w:rPr>
                            <w:t>H Amersfoort</w:t>
                          </w:r>
                          <w:r w:rsidR="00AA2E72" w:rsidRPr="00E92F7E">
                            <w:rPr>
                              <w:noProof/>
                              <w:color w:val="878787"/>
                              <w:sz w:val="16"/>
                              <w:szCs w:val="16"/>
                            </w:rPr>
                            <w:tab/>
                            <w:t>3800 AM Amersfoort</w:t>
                          </w:r>
                        </w:p>
                        <w:p w14:paraId="74DAEB72"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noProof/>
                              <w:color w:val="878787"/>
                              <w:sz w:val="16"/>
                              <w:szCs w:val="16"/>
                            </w:rPr>
                            <w:tab/>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p>
                      </w:txbxContent>
                    </wps:txbx>
                    <wps:bodyPr rot="0" spcFirstLastPara="0" vertOverflow="overflow" horzOverflow="overflow" vert="horz" wrap="square" lIns="1036800" tIns="45720" rIns="10368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2950D" id="_x0000_t202" coordsize="21600,21600" o:spt="202" path="m,l,21600r21600,l21600,xe">
              <v:stroke joinstyle="miter"/>
              <v:path gradientshapeok="t" o:connecttype="rect"/>
            </v:shapetype>
            <v:shape id="ArtworkFooter" o:spid="_x0000_s1026" type="#_x0000_t202" alt="&quot;&quot;" style="position:absolute;margin-left:0;margin-top:0;width:595.25pt;height:61.8pt;z-index:25166438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" filled="f" stroked="f" strokeweight=".5pt">
              <v:textbox inset="28.8mm,,28.8mm">
                <w:txbxContent>
                  <w:p w14:paraId="3618713B" w14:textId="77777777" w:rsidR="00AA2E72" w:rsidRPr="00E92F7E" w:rsidRDefault="00AA2E72" w:rsidP="004A3394">
                    <w:pPr>
                      <w:tabs>
                        <w:tab w:val="left" w:pos="284"/>
                        <w:tab w:val="left" w:pos="3220"/>
                        <w:tab w:val="left" w:pos="6481"/>
                      </w:tabs>
                      <w:spacing w:line="269" w:lineRule="auto"/>
                      <w:rPr>
                        <w:b/>
                        <w:bCs/>
                        <w:noProof/>
                        <w:color w:val="878787"/>
                        <w:sz w:val="16"/>
                        <w:szCs w:val="16"/>
                      </w:rPr>
                    </w:pPr>
                    <w:r w:rsidRPr="00E92F7E">
                      <w:rPr>
                        <w:b/>
                        <w:bCs/>
                        <w:noProof/>
                        <w:color w:val="878787"/>
                        <w:sz w:val="16"/>
                        <w:szCs w:val="16"/>
                      </w:rPr>
                      <w:t>T</w:t>
                    </w:r>
                    <w:r w:rsidRPr="00E92F7E">
                      <w:rPr>
                        <w:noProof/>
                        <w:color w:val="878787"/>
                        <w:sz w:val="16"/>
                        <w:szCs w:val="16"/>
                      </w:rPr>
                      <w:tab/>
                    </w:r>
                    <w:r w:rsidR="0049484E" w:rsidRPr="00E92F7E">
                      <w:rPr>
                        <w:noProof/>
                        <w:color w:val="878787"/>
                        <w:sz w:val="16"/>
                        <w:szCs w:val="16"/>
                      </w:rPr>
                      <w:fldChar w:fldCharType="begin"/>
                    </w:r>
                    <w:r w:rsidR="0049484E" w:rsidRPr="00E92F7E">
                      <w:rPr>
                        <w:noProof/>
                        <w:color w:val="878787"/>
                        <w:sz w:val="16"/>
                        <w:szCs w:val="16"/>
                      </w:rPr>
                      <w:instrText xml:space="preserve"> DOCVARIABLE  txtTelPrefix  \* MERGEFORMAT </w:instrText>
                    </w:r>
                    <w:r w:rsidR="0049484E" w:rsidRPr="00E92F7E">
                      <w:rPr>
                        <w:noProof/>
                        <w:color w:val="878787"/>
                        <w:sz w:val="16"/>
                        <w:szCs w:val="16"/>
                      </w:rPr>
                      <w:fldChar w:fldCharType="separate"/>
                    </w:r>
                    <w:r w:rsidR="00351E27">
                      <w:rPr>
                        <w:noProof/>
                        <w:color w:val="878787"/>
                        <w:sz w:val="16"/>
                        <w:szCs w:val="16"/>
                      </w:rPr>
                      <w:t>0</w:t>
                    </w:r>
                    <w:r w:rsidR="0049484E" w:rsidRPr="00E92F7E">
                      <w:rPr>
                        <w:noProof/>
                        <w:color w:val="878787"/>
                        <w:sz w:val="16"/>
                        <w:szCs w:val="16"/>
                      </w:rPr>
                      <w:fldChar w:fldCharType="end"/>
                    </w:r>
                    <w:r w:rsidRPr="00E92F7E">
                      <w:rPr>
                        <w:noProof/>
                        <w:color w:val="878787"/>
                        <w:sz w:val="16"/>
                        <w:szCs w:val="16"/>
                      </w:rPr>
                      <w:t>33 460 41 00</w:t>
                    </w:r>
                    <w:r w:rsidRPr="00E92F7E">
                      <w:rPr>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txtVisitAddres  \* MERGEFORMAT </w:instrText>
                    </w:r>
                    <w:r w:rsidR="00CA14D2" w:rsidRPr="00E92F7E">
                      <w:rPr>
                        <w:b/>
                        <w:bCs/>
                        <w:noProof/>
                        <w:color w:val="878787"/>
                        <w:sz w:val="16"/>
                        <w:szCs w:val="16"/>
                      </w:rPr>
                      <w:fldChar w:fldCharType="separate"/>
                    </w:r>
                    <w:r w:rsidR="00351E27">
                      <w:rPr>
                        <w:b/>
                        <w:bCs/>
                        <w:noProof/>
                        <w:color w:val="878787"/>
                        <w:sz w:val="16"/>
                        <w:szCs w:val="16"/>
                      </w:rPr>
                      <w:t>bezoekadres</w:t>
                    </w:r>
                    <w:r w:rsidR="00CA14D2" w:rsidRPr="00E92F7E">
                      <w:rPr>
                        <w:b/>
                        <w:bCs/>
                        <w:noProof/>
                        <w:color w:val="878787"/>
                        <w:sz w:val="16"/>
                        <w:szCs w:val="16"/>
                      </w:rPr>
                      <w:fldChar w:fldCharType="end"/>
                    </w:r>
                    <w:r w:rsidRPr="00E92F7E">
                      <w:rPr>
                        <w:b/>
                        <w:bCs/>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txtPostAdres  \* MERGEFORMAT </w:instrText>
                    </w:r>
                    <w:r w:rsidR="00CA14D2" w:rsidRPr="00E92F7E">
                      <w:rPr>
                        <w:b/>
                        <w:bCs/>
                        <w:noProof/>
                        <w:color w:val="878787"/>
                        <w:sz w:val="16"/>
                        <w:szCs w:val="16"/>
                      </w:rPr>
                      <w:fldChar w:fldCharType="separate"/>
                    </w:r>
                    <w:r w:rsidR="00351E27">
                      <w:rPr>
                        <w:b/>
                        <w:bCs/>
                        <w:noProof/>
                        <w:color w:val="878787"/>
                        <w:sz w:val="16"/>
                        <w:szCs w:val="16"/>
                      </w:rPr>
                      <w:t>postadres</w:t>
                    </w:r>
                    <w:r w:rsidR="00CA14D2" w:rsidRPr="00E92F7E">
                      <w:rPr>
                        <w:b/>
                        <w:bCs/>
                        <w:noProof/>
                        <w:color w:val="878787"/>
                        <w:sz w:val="16"/>
                        <w:szCs w:val="16"/>
                      </w:rPr>
                      <w:fldChar w:fldCharType="end"/>
                    </w:r>
                  </w:p>
                  <w:p w14:paraId="62BCC564" w14:textId="77777777" w:rsidR="00AA2E72" w:rsidRPr="00E92F7E" w:rsidRDefault="00CA14D2"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E</w:t>
                    </w:r>
                    <w:r w:rsidRPr="00E92F7E">
                      <w:rPr>
                        <w:noProof/>
                        <w:color w:val="878787"/>
                        <w:sz w:val="16"/>
                        <w:szCs w:val="16"/>
                      </w:rPr>
                      <w:tab/>
                      <w:t>info@geonovum.nl</w:t>
                    </w:r>
                    <w:r w:rsidR="00AA2E72" w:rsidRPr="00E92F7E">
                      <w:rPr>
                        <w:noProof/>
                        <w:color w:val="878787"/>
                        <w:sz w:val="16"/>
                        <w:szCs w:val="16"/>
                      </w:rPr>
                      <w:tab/>
                    </w:r>
                    <w:r w:rsidR="00E92F7E" w:rsidRPr="00E92F7E">
                      <w:rPr>
                        <w:noProof/>
                        <w:color w:val="878787"/>
                        <w:sz w:val="16"/>
                        <w:szCs w:val="16"/>
                      </w:rPr>
                      <w:t>Barchman Wuytierslaan 10</w:t>
                    </w:r>
                    <w:r w:rsidR="00AA2E72" w:rsidRPr="00E92F7E">
                      <w:rPr>
                        <w:noProof/>
                        <w:color w:val="878787"/>
                        <w:sz w:val="16"/>
                        <w:szCs w:val="16"/>
                      </w:rPr>
                      <w:tab/>
                      <w:t>Postbus 508</w:t>
                    </w:r>
                  </w:p>
                  <w:p w14:paraId="7EED68D0"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I</w:t>
                    </w:r>
                    <w:r w:rsidRPr="00E92F7E">
                      <w:rPr>
                        <w:noProof/>
                        <w:color w:val="878787"/>
                        <w:sz w:val="16"/>
                        <w:szCs w:val="16"/>
                      </w:rPr>
                      <w:tab/>
                      <w:t>www.geonovum.nl</w:t>
                    </w:r>
                    <w:r w:rsidR="00AA2E72" w:rsidRPr="00E92F7E">
                      <w:rPr>
                        <w:noProof/>
                        <w:color w:val="878787"/>
                        <w:sz w:val="16"/>
                        <w:szCs w:val="16"/>
                      </w:rPr>
                      <w:tab/>
                      <w:t xml:space="preserve">3818 </w:t>
                    </w:r>
                    <w:r w:rsidR="00E92F7E" w:rsidRPr="00E92F7E">
                      <w:rPr>
                        <w:noProof/>
                        <w:color w:val="878787"/>
                        <w:sz w:val="16"/>
                        <w:szCs w:val="16"/>
                      </w:rPr>
                      <w:t>L</w:t>
                    </w:r>
                    <w:r w:rsidR="00AA2E72" w:rsidRPr="00E92F7E">
                      <w:rPr>
                        <w:noProof/>
                        <w:color w:val="878787"/>
                        <w:sz w:val="16"/>
                        <w:szCs w:val="16"/>
                      </w:rPr>
                      <w:t>H Amersfoort</w:t>
                    </w:r>
                    <w:r w:rsidR="00AA2E72" w:rsidRPr="00E92F7E">
                      <w:rPr>
                        <w:noProof/>
                        <w:color w:val="878787"/>
                        <w:sz w:val="16"/>
                        <w:szCs w:val="16"/>
                      </w:rPr>
                      <w:tab/>
                      <w:t>3800 AM Amersfoort</w:t>
                    </w:r>
                  </w:p>
                  <w:p w14:paraId="74DAEB72"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noProof/>
                        <w:color w:val="878787"/>
                        <w:sz w:val="16"/>
                        <w:szCs w:val="16"/>
                      </w:rPr>
                      <w:tab/>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p>
                </w:txbxContent>
              </v:textbox>
              <w10:wrap anchorx="page" anchory="page"/>
            </v:shape>
          </w:pict>
        </mc:Fallback>
      </mc:AlternateContent>
    </w:r>
  </w:p>
  <w:p w14:paraId="7B911C63" w14:textId="77777777" w:rsidR="00AA2E72" w:rsidRDefault="00AA2E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D45A" w14:textId="77777777" w:rsidR="009256D6" w:rsidRDefault="009256D6" w:rsidP="007B1AC7">
      <w:pPr>
        <w:spacing w:line="240" w:lineRule="auto"/>
      </w:pPr>
      <w:r>
        <w:separator/>
      </w:r>
    </w:p>
  </w:footnote>
  <w:footnote w:type="continuationSeparator" w:id="0">
    <w:p w14:paraId="76081AF5" w14:textId="77777777" w:rsidR="009256D6" w:rsidRDefault="009256D6" w:rsidP="007B1A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A18E" w14:textId="77777777" w:rsidR="00D141B0" w:rsidRDefault="0055043D">
    <w:pPr>
      <w:pStyle w:val="Koptekst"/>
    </w:pPr>
    <w:r w:rsidRPr="0055043D">
      <w:rPr>
        <w:noProof/>
      </w:rPr>
      <w:drawing>
        <wp:anchor distT="0" distB="0" distL="114300" distR="114300" simplePos="0" relativeHeight="251659264" behindDoc="0" locked="0" layoutInCell="1" allowOverlap="1" wp14:anchorId="67A86045" wp14:editId="41822476">
          <wp:simplePos x="0" y="0"/>
          <wp:positionH relativeFrom="page">
            <wp:align>center</wp:align>
          </wp:positionH>
          <wp:positionV relativeFrom="page">
            <wp:posOffset>0</wp:posOffset>
          </wp:positionV>
          <wp:extent cx="1404000" cy="715592"/>
          <wp:effectExtent l="0" t="0" r="5715" b="8890"/>
          <wp:wrapNone/>
          <wp:docPr id="2" name="Artwor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work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04000" cy="71559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24EB" w14:textId="77777777" w:rsidR="00AA2E72" w:rsidRDefault="00AA2E72">
    <w:pPr>
      <w:pStyle w:val="Koptekst"/>
    </w:pPr>
    <w:r w:rsidRPr="0055043D">
      <w:rPr>
        <w:noProof/>
      </w:rPr>
      <w:drawing>
        <wp:anchor distT="0" distB="0" distL="114300" distR="114300" simplePos="0" relativeHeight="251662336" behindDoc="0" locked="0" layoutInCell="1" allowOverlap="1" wp14:anchorId="38BDA433" wp14:editId="5E51107E">
          <wp:simplePos x="0" y="0"/>
          <wp:positionH relativeFrom="page">
            <wp:align>center</wp:align>
          </wp:positionH>
          <wp:positionV relativeFrom="page">
            <wp:posOffset>0</wp:posOffset>
          </wp:positionV>
          <wp:extent cx="2118988" cy="1080000"/>
          <wp:effectExtent l="0" t="0" r="0" b="6350"/>
          <wp:wrapNone/>
          <wp:docPr id="4" name="Artwor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work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18988"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985"/>
    <w:multiLevelType w:val="multilevel"/>
    <w:tmpl w:val="A6FEEF38"/>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384856ED"/>
    <w:multiLevelType w:val="multilevel"/>
    <w:tmpl w:val="0A0245A6"/>
    <w:lvl w:ilvl="0">
      <w:start w:val="1"/>
      <w:numFmt w:val="bullet"/>
      <w:lvlText w:val="•"/>
      <w:lvlJc w:val="left"/>
      <w:pPr>
        <w:ind w:left="360" w:hanging="360"/>
      </w:pPr>
      <w:rPr>
        <w:rFonts w:ascii="Arial" w:hAnsi="Arial" w:hint="default"/>
        <w:color w:val="3C3C3C" w:themeColor="text1"/>
      </w:rPr>
    </w:lvl>
    <w:lvl w:ilvl="1">
      <w:start w:val="1"/>
      <w:numFmt w:val="bullet"/>
      <w:lvlText w:val="•"/>
      <w:lvlJc w:val="left"/>
      <w:pPr>
        <w:ind w:left="720" w:hanging="360"/>
      </w:pPr>
      <w:rPr>
        <w:rFonts w:ascii="Arial" w:hAnsi="Arial" w:hint="default"/>
        <w:color w:val="3C3C3C" w:themeColor="text1"/>
      </w:rPr>
    </w:lvl>
    <w:lvl w:ilvl="2">
      <w:start w:val="1"/>
      <w:numFmt w:val="bullet"/>
      <w:lvlText w:val="•"/>
      <w:lvlJc w:val="left"/>
      <w:pPr>
        <w:ind w:left="1080" w:hanging="360"/>
      </w:pPr>
      <w:rPr>
        <w:rFonts w:ascii="Arial" w:hAnsi="Arial" w:hint="default"/>
        <w:color w:val="64686B" w:themeColor="text2"/>
      </w:rPr>
    </w:lvl>
    <w:lvl w:ilvl="3">
      <w:start w:val="1"/>
      <w:numFmt w:val="bullet"/>
      <w:lvlText w:val="•"/>
      <w:lvlJc w:val="left"/>
      <w:pPr>
        <w:ind w:left="1440" w:hanging="360"/>
      </w:pPr>
      <w:rPr>
        <w:rFonts w:ascii="Calibri" w:hAnsi="Calibri" w:hint="default"/>
        <w:color w:val="97C00E"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16F7E7F"/>
    <w:multiLevelType w:val="multilevel"/>
    <w:tmpl w:val="C2BEA82A"/>
    <w:lvl w:ilvl="0">
      <w:start w:val="1"/>
      <w:numFmt w:val="decimal"/>
      <w:lvlText w:val="%1."/>
      <w:lvlJc w:val="left"/>
      <w:pPr>
        <w:ind w:left="360" w:hanging="360"/>
      </w:pPr>
    </w:lvl>
    <w:lvl w:ilvl="1">
      <w:start w:val="38"/>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61D166DD"/>
    <w:multiLevelType w:val="multilevel"/>
    <w:tmpl w:val="8EBE8734"/>
    <w:styleLink w:val="GNNummering"/>
    <w:lvl w:ilvl="0">
      <w:start w:val="1"/>
      <w:numFmt w:val="decimal"/>
      <w:lvlText w:val="%1."/>
      <w:lvlJc w:val="left"/>
      <w:pPr>
        <w:ind w:left="360" w:hanging="360"/>
      </w:pPr>
      <w:rPr>
        <w:rFonts w:hint="default"/>
        <w:b/>
        <w:i w:val="0"/>
        <w:color w:val="64686B" w:themeColor="accent2"/>
      </w:rPr>
    </w:lvl>
    <w:lvl w:ilvl="1">
      <w:start w:val="1"/>
      <w:numFmt w:val="lowerLetter"/>
      <w:lvlText w:val="%2."/>
      <w:lvlJc w:val="left"/>
      <w:pPr>
        <w:ind w:left="720" w:hanging="360"/>
      </w:pPr>
      <w:rPr>
        <w:rFonts w:hint="default"/>
        <w:color w:val="64686B" w:themeColor="accent2"/>
      </w:rPr>
    </w:lvl>
    <w:lvl w:ilvl="2">
      <w:start w:val="1"/>
      <w:numFmt w:val="lowerRoman"/>
      <w:lvlText w:val="%3."/>
      <w:lvlJc w:val="left"/>
      <w:pPr>
        <w:ind w:left="1080" w:hanging="360"/>
      </w:pPr>
      <w:rPr>
        <w:rFonts w:hint="default"/>
        <w:color w:val="6468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C1503"/>
    <w:multiLevelType w:val="multilevel"/>
    <w:tmpl w:val="3540215E"/>
    <w:styleLink w:val="GNOpsomming"/>
    <w:lvl w:ilvl="0">
      <w:start w:val="1"/>
      <w:numFmt w:val="bullet"/>
      <w:lvlText w:val=""/>
      <w:lvlJc w:val="left"/>
      <w:pPr>
        <w:ind w:left="360" w:hanging="360"/>
      </w:pPr>
      <w:rPr>
        <w:rFonts w:ascii="Wingdings 2" w:hAnsi="Wingdings 2" w:hint="default"/>
        <w:color w:val="64686B" w:themeColor="text2"/>
        <w:sz w:val="18"/>
      </w:rPr>
    </w:lvl>
    <w:lvl w:ilvl="1">
      <w:start w:val="1"/>
      <w:numFmt w:val="bullet"/>
      <w:lvlText w:val="-"/>
      <w:lvlJc w:val="left"/>
      <w:pPr>
        <w:ind w:left="720" w:hanging="360"/>
      </w:pPr>
      <w:rPr>
        <w:rFonts w:ascii="Tenorite" w:hAnsi="Tenorite" w:hint="default"/>
        <w:color w:val="64686B" w:themeColor="text2"/>
      </w:rPr>
    </w:lvl>
    <w:lvl w:ilvl="2">
      <w:start w:val="1"/>
      <w:numFmt w:val="bullet"/>
      <w:lvlText w:val=""/>
      <w:lvlJc w:val="left"/>
      <w:pPr>
        <w:ind w:left="1080" w:hanging="360"/>
      </w:pPr>
      <w:rPr>
        <w:rFonts w:ascii="Wingdings 2" w:hAnsi="Wingdings 2" w:hint="default"/>
        <w:color w:val="64686B" w:themeColor="text2"/>
      </w:rPr>
    </w:lvl>
    <w:lvl w:ilvl="3">
      <w:start w:val="1"/>
      <w:numFmt w:val="bullet"/>
      <w:lvlText w:val="-"/>
      <w:lvlJc w:val="left"/>
      <w:pPr>
        <w:ind w:left="1440" w:hanging="360"/>
      </w:pPr>
      <w:rPr>
        <w:rFonts w:ascii="Tenorite" w:hAnsi="Tenorite" w:hint="default"/>
        <w:color w:val="64686B" w:themeColor="text2"/>
      </w:rPr>
    </w:lvl>
    <w:lvl w:ilvl="4">
      <w:start w:val="1"/>
      <w:numFmt w:val="bullet"/>
      <w:lvlText w:val=""/>
      <w:lvlJc w:val="left"/>
      <w:pPr>
        <w:ind w:left="1800" w:hanging="360"/>
      </w:pPr>
      <w:rPr>
        <w:rFonts w:ascii="Wingdings 2" w:hAnsi="Wingdings 2" w:hint="default"/>
        <w:color w:val="64686B" w:themeColor="text2"/>
      </w:rPr>
    </w:lvl>
    <w:lvl w:ilvl="5">
      <w:start w:val="1"/>
      <w:numFmt w:val="bullet"/>
      <w:lvlText w:val="-"/>
      <w:lvlJc w:val="left"/>
      <w:pPr>
        <w:ind w:left="2160" w:hanging="360"/>
      </w:pPr>
      <w:rPr>
        <w:rFonts w:ascii="Tenorite" w:hAnsi="Tenorite" w:hint="default"/>
        <w:color w:val="64686B" w:themeColor="text2"/>
      </w:rPr>
    </w:lvl>
    <w:lvl w:ilvl="6">
      <w:start w:val="1"/>
      <w:numFmt w:val="bullet"/>
      <w:lvlText w:val=""/>
      <w:lvlJc w:val="left"/>
      <w:pPr>
        <w:ind w:left="2520" w:hanging="360"/>
      </w:pPr>
      <w:rPr>
        <w:rFonts w:ascii="Wingdings 2" w:hAnsi="Wingdings 2" w:hint="default"/>
        <w:color w:val="64686B" w:themeColor="text2"/>
      </w:rPr>
    </w:lvl>
    <w:lvl w:ilvl="7">
      <w:start w:val="1"/>
      <w:numFmt w:val="bullet"/>
      <w:lvlText w:val="-"/>
      <w:lvlJc w:val="left"/>
      <w:pPr>
        <w:ind w:left="2880" w:hanging="360"/>
      </w:pPr>
      <w:rPr>
        <w:rFonts w:ascii="Tenorite" w:hAnsi="Tenorite" w:hint="default"/>
        <w:color w:val="64686B" w:themeColor="text2"/>
      </w:rPr>
    </w:lvl>
    <w:lvl w:ilvl="8">
      <w:start w:val="1"/>
      <w:numFmt w:val="bullet"/>
      <w:lvlText w:val=""/>
      <w:lvlJc w:val="left"/>
      <w:pPr>
        <w:ind w:left="3240" w:hanging="360"/>
      </w:pPr>
      <w:rPr>
        <w:rFonts w:ascii="Wingdings 2" w:hAnsi="Wingdings 2" w:hint="default"/>
        <w:color w:val="64686B" w:themeColor="text2"/>
      </w:rPr>
    </w:lvl>
  </w:abstractNum>
  <w:num w:numId="1" w16cid:durableId="879318135">
    <w:abstractNumId w:val="1"/>
  </w:num>
  <w:num w:numId="2" w16cid:durableId="828718779">
    <w:abstractNumId w:val="3"/>
  </w:num>
  <w:num w:numId="3" w16cid:durableId="1062876181">
    <w:abstractNumId w:val="4"/>
  </w:num>
  <w:num w:numId="4" w16cid:durableId="928579768">
    <w:abstractNumId w:val="0"/>
  </w:num>
  <w:num w:numId="5" w16cid:durableId="1027104199">
    <w:abstractNumId w:val="0"/>
  </w:num>
  <w:num w:numId="6" w16cid:durableId="1398482025">
    <w:abstractNumId w:val="0"/>
  </w:num>
  <w:num w:numId="7" w16cid:durableId="1297107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nguage" w:val="NL"/>
    <w:docVar w:name="txPOBox" w:val="Postbus"/>
    <w:docVar w:name="txtAan" w:val="aan"/>
    <w:docVar w:name="txtAppendix1" w:val="Bijlage %1"/>
    <w:docVar w:name="txtAppendix2" w:val="B.%1.%2"/>
    <w:docVar w:name="txtAppendix3" w:val="B.%1.%2.%3"/>
    <w:docVar w:name="txtAttn" w:val="t.a.v."/>
    <w:docVar w:name="txtbyMail" w:val="Per e-mail"/>
    <w:docVar w:name="txtDate" w:val="datum"/>
    <w:docVar w:name="txtDear" w:val="Geachte"/>
    <w:docVar w:name="txtIntroduction" w:val="Inleiding"/>
    <w:docVar w:name="txtKindRegards" w:val="Met vriendelijke groet"/>
    <w:docVar w:name="txtLocation" w:val="locatie"/>
    <w:docVar w:name="txtMeeting" w:val="bijeenkomst"/>
    <w:docVar w:name="txtNetherlands" w:val="_x0009_"/>
    <w:docVar w:name="txtPage" w:val="blad"/>
    <w:docVar w:name="txtPageOf" w:val="van"/>
    <w:docVar w:name="txtPostAdres" w:val="postadres"/>
    <w:docVar w:name="txtReference" w:val="referentie"/>
    <w:docVar w:name="txtStatus" w:val="Status"/>
    <w:docVar w:name="txtSubject" w:val="onderwerp"/>
    <w:docVar w:name="txtTelPrefix" w:val="0"/>
    <w:docVar w:name="txtTime" w:val="tijd"/>
    <w:docVar w:name="txtTOC" w:val="Inhoudsopgave"/>
    <w:docVar w:name="txtVan" w:val="van"/>
    <w:docVar w:name="txtVersion" w:val="Versie"/>
    <w:docVar w:name="txtVisitAddres" w:val="bezoekadres"/>
  </w:docVars>
  <w:rsids>
    <w:rsidRoot w:val="00351E27"/>
    <w:rsid w:val="00003B3C"/>
    <w:rsid w:val="0006671D"/>
    <w:rsid w:val="000E4A7A"/>
    <w:rsid w:val="000F1A2C"/>
    <w:rsid w:val="001403D0"/>
    <w:rsid w:val="001A3526"/>
    <w:rsid w:val="001B0E25"/>
    <w:rsid w:val="001C48FD"/>
    <w:rsid w:val="001F1FB1"/>
    <w:rsid w:val="002304C9"/>
    <w:rsid w:val="002E3A7D"/>
    <w:rsid w:val="002E50EE"/>
    <w:rsid w:val="00305290"/>
    <w:rsid w:val="00311D15"/>
    <w:rsid w:val="00337607"/>
    <w:rsid w:val="00351E27"/>
    <w:rsid w:val="00361694"/>
    <w:rsid w:val="003620E2"/>
    <w:rsid w:val="00365D6B"/>
    <w:rsid w:val="003B541D"/>
    <w:rsid w:val="003D2D13"/>
    <w:rsid w:val="003F3AA2"/>
    <w:rsid w:val="004160B1"/>
    <w:rsid w:val="00430391"/>
    <w:rsid w:val="0049484E"/>
    <w:rsid w:val="004A3394"/>
    <w:rsid w:val="004C447E"/>
    <w:rsid w:val="004C53C5"/>
    <w:rsid w:val="00502AA2"/>
    <w:rsid w:val="00507F79"/>
    <w:rsid w:val="00544075"/>
    <w:rsid w:val="0055043D"/>
    <w:rsid w:val="005908EF"/>
    <w:rsid w:val="005B21C6"/>
    <w:rsid w:val="006008C3"/>
    <w:rsid w:val="006700F0"/>
    <w:rsid w:val="00691526"/>
    <w:rsid w:val="006A110F"/>
    <w:rsid w:val="006D5898"/>
    <w:rsid w:val="0071712A"/>
    <w:rsid w:val="00742D5A"/>
    <w:rsid w:val="00753D61"/>
    <w:rsid w:val="0077206A"/>
    <w:rsid w:val="007B1AC7"/>
    <w:rsid w:val="00827643"/>
    <w:rsid w:val="00845546"/>
    <w:rsid w:val="008639CB"/>
    <w:rsid w:val="009256D6"/>
    <w:rsid w:val="00961AFA"/>
    <w:rsid w:val="00987DA0"/>
    <w:rsid w:val="0099664E"/>
    <w:rsid w:val="009C0AAD"/>
    <w:rsid w:val="009D0622"/>
    <w:rsid w:val="00A17C58"/>
    <w:rsid w:val="00A4230C"/>
    <w:rsid w:val="00A51C0B"/>
    <w:rsid w:val="00A6146F"/>
    <w:rsid w:val="00A65615"/>
    <w:rsid w:val="00AA2E72"/>
    <w:rsid w:val="00AB3170"/>
    <w:rsid w:val="00B02F1B"/>
    <w:rsid w:val="00B21A7A"/>
    <w:rsid w:val="00B3330E"/>
    <w:rsid w:val="00B34D22"/>
    <w:rsid w:val="00B36E16"/>
    <w:rsid w:val="00B63EE4"/>
    <w:rsid w:val="00B77FF3"/>
    <w:rsid w:val="00B92A9A"/>
    <w:rsid w:val="00BD464F"/>
    <w:rsid w:val="00BE1450"/>
    <w:rsid w:val="00C116D2"/>
    <w:rsid w:val="00C24D6F"/>
    <w:rsid w:val="00C438A7"/>
    <w:rsid w:val="00C6797B"/>
    <w:rsid w:val="00CA14D2"/>
    <w:rsid w:val="00CC1A20"/>
    <w:rsid w:val="00CF606D"/>
    <w:rsid w:val="00D141B0"/>
    <w:rsid w:val="00D604AE"/>
    <w:rsid w:val="00DA00D9"/>
    <w:rsid w:val="00DA636A"/>
    <w:rsid w:val="00DB0B97"/>
    <w:rsid w:val="00E22A12"/>
    <w:rsid w:val="00E24F51"/>
    <w:rsid w:val="00E30D15"/>
    <w:rsid w:val="00E453A9"/>
    <w:rsid w:val="00E71BA8"/>
    <w:rsid w:val="00E92F7E"/>
    <w:rsid w:val="00EE6B67"/>
    <w:rsid w:val="00F30D6B"/>
    <w:rsid w:val="00F35065"/>
    <w:rsid w:val="00F80A9C"/>
    <w:rsid w:val="00F84DE3"/>
    <w:rsid w:val="00FC2423"/>
    <w:rsid w:val="00FC37EB"/>
  </w:rsids>
  <m:mathPr>
    <m:mathFont m:val="Cambria Math"/>
    <m:brkBin m:val="before"/>
    <m:brkBinSub m:val="--"/>
    <m:smallFrac m:val="0"/>
    <m:dispDef/>
    <m:lMargin m:val="0"/>
    <m:rMargin m:val="0"/>
    <m:defJc m:val="centerGroup"/>
    <m:wrapIndent m:val="1440"/>
    <m:intLim m:val="subSup"/>
    <m:naryLim m:val="undOvr"/>
  </m:mathPr>
  <w:themeFontLang w:val="nl-NL"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7D4DD"/>
  <w15:chartTrackingRefBased/>
  <w15:docId w15:val="{EB25EC21-AFBE-4FB9-9CA4-9AA445B5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671D"/>
    <w:pPr>
      <w:spacing w:after="0"/>
    </w:pPr>
  </w:style>
  <w:style w:type="paragraph" w:styleId="Kop1">
    <w:name w:val="heading 1"/>
    <w:basedOn w:val="Standaard"/>
    <w:next w:val="Standaard"/>
    <w:link w:val="Kop1Char"/>
    <w:uiPriority w:val="9"/>
    <w:qFormat/>
    <w:rsid w:val="00E22A12"/>
    <w:pPr>
      <w:keepNext/>
      <w:keepLines/>
      <w:numPr>
        <w:numId w:val="6"/>
      </w:numPr>
      <w:spacing w:before="400" w:after="160"/>
      <w:outlineLvl w:val="0"/>
    </w:pPr>
    <w:rPr>
      <w:rFonts w:asciiTheme="majorHAnsi" w:eastAsiaTheme="majorEastAsia" w:hAnsiTheme="majorHAnsi" w:cstheme="majorBidi"/>
      <w:b/>
      <w:color w:val="0085C6" w:themeColor="accent3"/>
      <w:sz w:val="44"/>
      <w:szCs w:val="32"/>
    </w:rPr>
  </w:style>
  <w:style w:type="paragraph" w:styleId="Kop2">
    <w:name w:val="heading 2"/>
    <w:basedOn w:val="Standaard"/>
    <w:next w:val="Standaard"/>
    <w:link w:val="Kop2Char"/>
    <w:uiPriority w:val="9"/>
    <w:unhideWhenUsed/>
    <w:qFormat/>
    <w:rsid w:val="00E22A12"/>
    <w:pPr>
      <w:keepNext/>
      <w:keepLines/>
      <w:numPr>
        <w:ilvl w:val="1"/>
        <w:numId w:val="6"/>
      </w:numPr>
      <w:spacing w:before="240" w:after="40"/>
      <w:ind w:left="720" w:hanging="360"/>
      <w:outlineLvl w:val="1"/>
    </w:pPr>
    <w:rPr>
      <w:rFonts w:asciiTheme="majorHAnsi" w:eastAsiaTheme="majorEastAsia" w:hAnsiTheme="majorHAnsi" w:cstheme="majorBidi"/>
      <w:b/>
      <w:color w:val="64686B" w:themeColor="accent2"/>
      <w:sz w:val="28"/>
      <w:szCs w:val="26"/>
    </w:rPr>
  </w:style>
  <w:style w:type="paragraph" w:styleId="Kop3">
    <w:name w:val="heading 3"/>
    <w:basedOn w:val="Standaard"/>
    <w:next w:val="Standaard"/>
    <w:link w:val="Kop3Char"/>
    <w:uiPriority w:val="9"/>
    <w:unhideWhenUsed/>
    <w:qFormat/>
    <w:rsid w:val="00E22A12"/>
    <w:pPr>
      <w:keepNext/>
      <w:keepLines/>
      <w:numPr>
        <w:ilvl w:val="2"/>
        <w:numId w:val="6"/>
      </w:numPr>
      <w:spacing w:before="120"/>
      <w:outlineLvl w:val="2"/>
    </w:pPr>
    <w:rPr>
      <w:rFonts w:asciiTheme="majorHAnsi" w:eastAsiaTheme="majorEastAsia" w:hAnsiTheme="majorHAnsi" w:cstheme="majorBidi"/>
      <w:b/>
      <w:color w:val="64686B" w:themeColor="accent2"/>
      <w:sz w:val="24"/>
      <w:szCs w:val="24"/>
    </w:rPr>
  </w:style>
  <w:style w:type="paragraph" w:styleId="Kop4">
    <w:name w:val="heading 4"/>
    <w:basedOn w:val="Standaard"/>
    <w:next w:val="Standaard"/>
    <w:link w:val="Kop4Char"/>
    <w:uiPriority w:val="9"/>
    <w:unhideWhenUsed/>
    <w:qFormat/>
    <w:rsid w:val="00E22A12"/>
    <w:pPr>
      <w:keepNext/>
      <w:keepLines/>
      <w:spacing w:before="120"/>
      <w:ind w:left="851" w:hanging="851"/>
      <w:outlineLvl w:val="3"/>
    </w:pPr>
    <w:rPr>
      <w:rFonts w:asciiTheme="majorHAnsi" w:eastAsiaTheme="majorEastAsia" w:hAnsiTheme="majorHAnsi" w:cstheme="majorBidi"/>
      <w:b/>
      <w:iCs/>
      <w:color w:val="64686B" w:themeColor="text2"/>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B1AC7"/>
    <w:rPr>
      <w:color w:val="808080"/>
    </w:rPr>
  </w:style>
  <w:style w:type="paragraph" w:styleId="Koptekst">
    <w:name w:val="header"/>
    <w:basedOn w:val="Standaard"/>
    <w:link w:val="KoptekstChar"/>
    <w:uiPriority w:val="99"/>
    <w:unhideWhenUsed/>
    <w:rsid w:val="00D141B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41B0"/>
  </w:style>
  <w:style w:type="paragraph" w:styleId="Voettekst">
    <w:name w:val="footer"/>
    <w:basedOn w:val="Standaard"/>
    <w:link w:val="VoettekstChar"/>
    <w:uiPriority w:val="99"/>
    <w:unhideWhenUsed/>
    <w:rsid w:val="00D141B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41B0"/>
  </w:style>
  <w:style w:type="table" w:styleId="Tabelraster">
    <w:name w:val="Table Grid"/>
    <w:basedOn w:val="Standaardtabel"/>
    <w:uiPriority w:val="39"/>
    <w:rsid w:val="0055043D"/>
    <w:pPr>
      <w:spacing w:after="0" w:line="240" w:lineRule="auto"/>
    </w:pPr>
    <w:rPr>
      <w:color w:val="64686B" w:themeColor="text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meta">
    <w:name w:val="GN meta"/>
    <w:basedOn w:val="Standaardalinea-lettertype"/>
    <w:uiPriority w:val="1"/>
    <w:qFormat/>
    <w:rsid w:val="00E22A12"/>
    <w:rPr>
      <w:color w:val="878787"/>
      <w:sz w:val="16"/>
    </w:rPr>
  </w:style>
  <w:style w:type="character" w:styleId="Hyperlink">
    <w:name w:val="Hyperlink"/>
    <w:basedOn w:val="Standaardalinea-lettertype"/>
    <w:uiPriority w:val="99"/>
    <w:unhideWhenUsed/>
    <w:rsid w:val="00FC37EB"/>
    <w:rPr>
      <w:color w:val="0085C6" w:themeColor="hyperlink"/>
      <w:u w:val="single"/>
    </w:rPr>
  </w:style>
  <w:style w:type="character" w:styleId="Onopgelostemelding">
    <w:name w:val="Unresolved Mention"/>
    <w:basedOn w:val="Standaardalinea-lettertype"/>
    <w:uiPriority w:val="99"/>
    <w:semiHidden/>
    <w:unhideWhenUsed/>
    <w:rsid w:val="00FC37EB"/>
    <w:rPr>
      <w:color w:val="605E5C"/>
      <w:shd w:val="clear" w:color="auto" w:fill="E1DFDD"/>
    </w:rPr>
  </w:style>
  <w:style w:type="paragraph" w:customStyle="1" w:styleId="GNKop1">
    <w:name w:val="GN Kop 1"/>
    <w:basedOn w:val="Kop1"/>
    <w:next w:val="Standaard"/>
    <w:uiPriority w:val="10"/>
    <w:qFormat/>
    <w:rsid w:val="006A110F"/>
    <w:pPr>
      <w:numPr>
        <w:numId w:val="0"/>
      </w:numPr>
      <w:ind w:left="851" w:hanging="851"/>
      <w:outlineLvl w:val="9"/>
    </w:pPr>
  </w:style>
  <w:style w:type="character" w:customStyle="1" w:styleId="Kop1Char">
    <w:name w:val="Kop 1 Char"/>
    <w:basedOn w:val="Standaardalinea-lettertype"/>
    <w:link w:val="Kop1"/>
    <w:uiPriority w:val="9"/>
    <w:rsid w:val="00E22A12"/>
    <w:rPr>
      <w:rFonts w:asciiTheme="majorHAnsi" w:eastAsiaTheme="majorEastAsia" w:hAnsiTheme="majorHAnsi" w:cstheme="majorBidi"/>
      <w:b/>
      <w:color w:val="0085C6" w:themeColor="accent3"/>
      <w:sz w:val="44"/>
      <w:szCs w:val="32"/>
    </w:rPr>
  </w:style>
  <w:style w:type="numbering" w:customStyle="1" w:styleId="GNNummering">
    <w:name w:val="GN Nummering"/>
    <w:uiPriority w:val="99"/>
    <w:locked/>
    <w:rsid w:val="00E22A12"/>
    <w:pPr>
      <w:numPr>
        <w:numId w:val="2"/>
      </w:numPr>
    </w:pPr>
  </w:style>
  <w:style w:type="numbering" w:customStyle="1" w:styleId="GNOpsomming">
    <w:name w:val="GN Opsomming"/>
    <w:uiPriority w:val="99"/>
    <w:locked/>
    <w:rsid w:val="00E22A12"/>
    <w:pPr>
      <w:numPr>
        <w:numId w:val="3"/>
      </w:numPr>
    </w:pPr>
  </w:style>
  <w:style w:type="table" w:customStyle="1" w:styleId="GNTabel">
    <w:name w:val="GN Tabel"/>
    <w:basedOn w:val="Standaardtabel"/>
    <w:uiPriority w:val="99"/>
    <w:rsid w:val="00E22A12"/>
    <w:pPr>
      <w:spacing w:after="0" w:line="240" w:lineRule="auto"/>
    </w:pPr>
    <w:tblPr>
      <w:tblStyleRowBandSize w:val="1"/>
    </w:tblPr>
    <w:tblStylePr w:type="firstRow">
      <w:rPr>
        <w:b/>
        <w:color w:val="FFFFFF" w:themeColor="background1"/>
        <w:sz w:val="22"/>
      </w:rPr>
      <w:tblPr/>
      <w:tcPr>
        <w:shd w:val="clear" w:color="auto" w:fill="0085C6" w:themeFill="accent3"/>
      </w:tcPr>
    </w:tblStylePr>
    <w:tblStylePr w:type="firstCol">
      <w:rPr>
        <w:b w:val="0"/>
      </w:rPr>
    </w:tblStylePr>
    <w:tblStylePr w:type="band2Horz">
      <w:tblPr/>
      <w:tcPr>
        <w:shd w:val="clear" w:color="auto" w:fill="EEEEEE" w:themeFill="background2"/>
      </w:tcPr>
    </w:tblStylePr>
  </w:style>
  <w:style w:type="paragraph" w:styleId="Inhopg1">
    <w:name w:val="toc 1"/>
    <w:basedOn w:val="Standaard"/>
    <w:next w:val="Standaard"/>
    <w:autoRedefine/>
    <w:uiPriority w:val="39"/>
    <w:unhideWhenUsed/>
    <w:rsid w:val="00E22A12"/>
    <w:pPr>
      <w:tabs>
        <w:tab w:val="right" w:pos="8631"/>
      </w:tabs>
      <w:spacing w:before="200" w:after="60"/>
      <w:ind w:left="567" w:hanging="567"/>
    </w:pPr>
    <w:rPr>
      <w:b/>
      <w:color w:val="0085C6" w:themeColor="accent3"/>
      <w:sz w:val="24"/>
    </w:rPr>
  </w:style>
  <w:style w:type="paragraph" w:styleId="Inhopg2">
    <w:name w:val="toc 2"/>
    <w:basedOn w:val="Standaard"/>
    <w:next w:val="Standaard"/>
    <w:autoRedefine/>
    <w:uiPriority w:val="39"/>
    <w:unhideWhenUsed/>
    <w:rsid w:val="00E22A12"/>
    <w:pPr>
      <w:tabs>
        <w:tab w:val="left" w:pos="1134"/>
        <w:tab w:val="right" w:pos="8631"/>
      </w:tabs>
      <w:ind w:left="1134" w:hanging="567"/>
      <w:contextualSpacing/>
    </w:pPr>
  </w:style>
  <w:style w:type="paragraph" w:styleId="Inhopg3">
    <w:name w:val="toc 3"/>
    <w:basedOn w:val="Standaard"/>
    <w:next w:val="Standaard"/>
    <w:autoRedefine/>
    <w:uiPriority w:val="39"/>
    <w:unhideWhenUsed/>
    <w:rsid w:val="00E22A12"/>
    <w:pPr>
      <w:tabs>
        <w:tab w:val="right" w:pos="8631"/>
      </w:tabs>
      <w:spacing w:after="60"/>
      <w:ind w:left="1134" w:hanging="567"/>
      <w:contextualSpacing/>
    </w:pPr>
    <w:rPr>
      <w:sz w:val="18"/>
    </w:rPr>
  </w:style>
  <w:style w:type="character" w:customStyle="1" w:styleId="Kop2Char">
    <w:name w:val="Kop 2 Char"/>
    <w:basedOn w:val="Standaardalinea-lettertype"/>
    <w:link w:val="Kop2"/>
    <w:uiPriority w:val="9"/>
    <w:rsid w:val="00E22A12"/>
    <w:rPr>
      <w:rFonts w:asciiTheme="majorHAnsi" w:eastAsiaTheme="majorEastAsia" w:hAnsiTheme="majorHAnsi" w:cstheme="majorBidi"/>
      <w:b/>
      <w:color w:val="64686B" w:themeColor="accent2"/>
      <w:sz w:val="28"/>
      <w:szCs w:val="26"/>
    </w:rPr>
  </w:style>
  <w:style w:type="character" w:customStyle="1" w:styleId="Kop3Char">
    <w:name w:val="Kop 3 Char"/>
    <w:basedOn w:val="Standaardalinea-lettertype"/>
    <w:link w:val="Kop3"/>
    <w:uiPriority w:val="9"/>
    <w:rsid w:val="00E22A12"/>
    <w:rPr>
      <w:rFonts w:asciiTheme="majorHAnsi" w:eastAsiaTheme="majorEastAsia" w:hAnsiTheme="majorHAnsi" w:cstheme="majorBidi"/>
      <w:b/>
      <w:color w:val="64686B" w:themeColor="accent2"/>
      <w:sz w:val="24"/>
      <w:szCs w:val="24"/>
    </w:rPr>
  </w:style>
  <w:style w:type="character" w:customStyle="1" w:styleId="Kop4Char">
    <w:name w:val="Kop 4 Char"/>
    <w:basedOn w:val="Standaardalinea-lettertype"/>
    <w:link w:val="Kop4"/>
    <w:uiPriority w:val="9"/>
    <w:rsid w:val="00E22A12"/>
    <w:rPr>
      <w:rFonts w:asciiTheme="majorHAnsi" w:eastAsiaTheme="majorEastAsia" w:hAnsiTheme="majorHAnsi" w:cstheme="majorBidi"/>
      <w:b/>
      <w:iCs/>
      <w:color w:val="64686B" w:themeColor="text2"/>
      <w:sz w:val="24"/>
    </w:rPr>
  </w:style>
  <w:style w:type="paragraph" w:customStyle="1" w:styleId="GNKop3">
    <w:name w:val="GN Kop 3"/>
    <w:basedOn w:val="Kop3"/>
    <w:uiPriority w:val="10"/>
    <w:qFormat/>
    <w:rsid w:val="006A110F"/>
    <w:pPr>
      <w:numPr>
        <w:ilvl w:val="0"/>
        <w:numId w:val="0"/>
      </w:numPr>
      <w:ind w:left="851" w:hanging="851"/>
      <w:outlineLvl w:val="9"/>
    </w:pPr>
  </w:style>
  <w:style w:type="paragraph" w:customStyle="1" w:styleId="GNKop2">
    <w:name w:val="GN Kop 2"/>
    <w:basedOn w:val="Kop2"/>
    <w:uiPriority w:val="10"/>
    <w:qFormat/>
    <w:rsid w:val="006A110F"/>
    <w:pPr>
      <w:numPr>
        <w:ilvl w:val="0"/>
        <w:numId w:val="0"/>
      </w:numPr>
      <w:ind w:left="851" w:hanging="851"/>
      <w:outlineLvl w:val="9"/>
    </w:pPr>
  </w:style>
  <w:style w:type="table" w:customStyle="1" w:styleId="GNTabel2">
    <w:name w:val="GN Tabel 2"/>
    <w:basedOn w:val="Standaardtabel"/>
    <w:uiPriority w:val="99"/>
    <w:rsid w:val="006A110F"/>
    <w:pPr>
      <w:spacing w:after="0" w:line="240" w:lineRule="auto"/>
    </w:pPr>
    <w:tblPr>
      <w:tblStyleRowBandSize w:val="1"/>
    </w:tblPr>
    <w:tblStylePr w:type="firstCol">
      <w:rPr>
        <w:b/>
        <w:color w:val="FFFFFF" w:themeColor="background1"/>
      </w:rPr>
      <w:tblPr/>
      <w:tcPr>
        <w:shd w:val="clear" w:color="auto" w:fill="0085C6" w:themeFill="accent3"/>
      </w:tcPr>
    </w:tblStylePr>
    <w:tblStylePr w:type="band1Horz">
      <w:tblPr/>
      <w:tcPr>
        <w:shd w:val="clear" w:color="auto" w:fill="EEEEEE" w:themeFill="background2"/>
      </w:tcPr>
    </w:tblStylePr>
  </w:style>
  <w:style w:type="paragraph" w:styleId="Lijstalinea">
    <w:name w:val="List Paragraph"/>
    <w:basedOn w:val="Standaard"/>
    <w:uiPriority w:val="34"/>
    <w:qFormat/>
    <w:rsid w:val="00351E27"/>
    <w:pPr>
      <w:spacing w:after="160"/>
      <w:ind w:left="720"/>
      <w:contextualSpacing/>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C:\EA\Imvertor\Output\Conceptualmodel-GeotechnischbooronderzoekBHR-GT-1.9-1-20200312-20200325-171212\cat\Images\EAID_49A7C746_58AD_4344_8CEE_9BAA6E28C13C.png"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file:///C:\EA\Imvertor\Output\Conceptualmodel-GeotechnischbooronderzoekBHR-GT-1.9-1-20200312-20200325-171212\cat\Images\EAID_4449617C_E952_43a6_A11D_3314042BC8A2.p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Geonovum%20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4AED411DC4C6D8C573868CC26390F"/>
        <w:category>
          <w:name w:val="Algemeen"/>
          <w:gallery w:val="placeholder"/>
        </w:category>
        <w:types>
          <w:type w:val="bbPlcHdr"/>
        </w:types>
        <w:behaviors>
          <w:behavior w:val="content"/>
        </w:behaviors>
        <w:guid w:val="{A3A2B7A7-3BB8-491C-A0E7-EC3FC1B84EEC}"/>
      </w:docPartPr>
      <w:docPartBody>
        <w:p w:rsidR="00000000" w:rsidRDefault="00000000">
          <w:pPr>
            <w:pStyle w:val="FF54AED411DC4C6D8C573868CC26390F"/>
          </w:pPr>
          <w:r w:rsidRPr="00E31816">
            <w:rPr>
              <w:rStyle w:val="Tekstvantijdelijkeaanduiding"/>
            </w:rPr>
            <w:t>[Onderwerp]</w:t>
          </w:r>
        </w:p>
      </w:docPartBody>
    </w:docPart>
    <w:docPart>
      <w:docPartPr>
        <w:name w:val="C619026BC48A403EA40EC6AD5DF8B581"/>
        <w:category>
          <w:name w:val="Algemeen"/>
          <w:gallery w:val="placeholder"/>
        </w:category>
        <w:types>
          <w:type w:val="bbPlcHdr"/>
        </w:types>
        <w:behaviors>
          <w:behavior w:val="content"/>
        </w:behaviors>
        <w:guid w:val="{145C2D84-7DE5-4EB4-AA28-3AC3C0B07BD4}"/>
      </w:docPartPr>
      <w:docPartBody>
        <w:p w:rsidR="00000000" w:rsidRDefault="00000000">
          <w:pPr>
            <w:pStyle w:val="C619026BC48A403EA40EC6AD5DF8B581"/>
          </w:pPr>
          <w:r w:rsidRPr="00B01FF8">
            <w:rPr>
              <w:rStyle w:val="Tekstvantijdelijkeaanduiding"/>
            </w:rPr>
            <w:t>[Publicatiedatum]</w:t>
          </w:r>
        </w:p>
      </w:docPartBody>
    </w:docPart>
    <w:docPart>
      <w:docPartPr>
        <w:name w:val="2635625DBC424D52A12343F3A2F6823F"/>
        <w:category>
          <w:name w:val="Algemeen"/>
          <w:gallery w:val="placeholder"/>
        </w:category>
        <w:types>
          <w:type w:val="bbPlcHdr"/>
        </w:types>
        <w:behaviors>
          <w:behavior w:val="content"/>
        </w:behaviors>
        <w:guid w:val="{FC2B6EAA-839E-4E3A-8FAB-2170C1594EFB}"/>
      </w:docPartPr>
      <w:docPartBody>
        <w:p w:rsidR="00000000" w:rsidRDefault="00000000">
          <w:pPr>
            <w:pStyle w:val="2635625DBC424D52A12343F3A2F6823F"/>
          </w:pPr>
          <w:r w:rsidRPr="00AF5212">
            <w:rPr>
              <w:rStyle w:val="Tekstvantijdelijkeaanduiding"/>
            </w:rPr>
            <w:t>[Kies status]</w:t>
          </w:r>
        </w:p>
      </w:docPartBody>
    </w:docPart>
    <w:docPart>
      <w:docPartPr>
        <w:name w:val="137A2E18AADA418D8BA5B6EB6A54AA55"/>
        <w:category>
          <w:name w:val="Algemeen"/>
          <w:gallery w:val="placeholder"/>
        </w:category>
        <w:types>
          <w:type w:val="bbPlcHdr"/>
        </w:types>
        <w:behaviors>
          <w:behavior w:val="content"/>
        </w:behaviors>
        <w:guid w:val="{9BF5BD48-1E72-4D9A-8F53-F4333125A394}"/>
      </w:docPartPr>
      <w:docPartBody>
        <w:p w:rsidR="00000000" w:rsidRDefault="00000000">
          <w:pPr>
            <w:pStyle w:val="137A2E18AADA418D8BA5B6EB6A54AA55"/>
          </w:pPr>
          <w:r w:rsidRPr="00AF5212">
            <w:rPr>
              <w:rStyle w:val="Tekstvantijdelijkeaanduiding"/>
            </w:rPr>
            <w:t>[Auteur]</w:t>
          </w:r>
        </w:p>
      </w:docPartBody>
    </w:docPart>
    <w:docPart>
      <w:docPartPr>
        <w:name w:val="5D3AC389DA694E3586511CFB6B091D37"/>
        <w:category>
          <w:name w:val="Algemeen"/>
          <w:gallery w:val="placeholder"/>
        </w:category>
        <w:types>
          <w:type w:val="bbPlcHdr"/>
        </w:types>
        <w:behaviors>
          <w:behavior w:val="content"/>
        </w:behaviors>
        <w:guid w:val="{D43B0A61-9773-47AA-9D93-3500DE51EEF7}"/>
      </w:docPartPr>
      <w:docPartBody>
        <w:p w:rsidR="00000000" w:rsidRDefault="00000000">
          <w:pPr>
            <w:pStyle w:val="5D3AC389DA694E3586511CFB6B091D37"/>
          </w:pPr>
          <w:r w:rsidRPr="00AF5212">
            <w:rPr>
              <w:rStyle w:val="Tekstvantijdelijkeaanduiding"/>
            </w:rPr>
            <w:t>[Ontvangers]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enorite">
    <w:altName w:val="Tenorite"/>
    <w:charset w:val="00"/>
    <w:family w:val="auto"/>
    <w:pitch w:val="variable"/>
    <w:sig w:usb0="80000003" w:usb1="00000001"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67"/>
    <w:rsid w:val="00BD3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FF54AED411DC4C6D8C573868CC26390F">
    <w:name w:val="FF54AED411DC4C6D8C573868CC26390F"/>
  </w:style>
  <w:style w:type="paragraph" w:customStyle="1" w:styleId="C619026BC48A403EA40EC6AD5DF8B581">
    <w:name w:val="C619026BC48A403EA40EC6AD5DF8B581"/>
  </w:style>
  <w:style w:type="paragraph" w:customStyle="1" w:styleId="2635625DBC424D52A12343F3A2F6823F">
    <w:name w:val="2635625DBC424D52A12343F3A2F6823F"/>
  </w:style>
  <w:style w:type="paragraph" w:customStyle="1" w:styleId="137A2E18AADA418D8BA5B6EB6A54AA55">
    <w:name w:val="137A2E18AADA418D8BA5B6EB6A54AA55"/>
  </w:style>
  <w:style w:type="paragraph" w:customStyle="1" w:styleId="5D3AC389DA694E3586511CFB6B091D37">
    <w:name w:val="5D3AC389DA694E3586511CFB6B091D37"/>
  </w:style>
  <w:style w:type="paragraph" w:customStyle="1" w:styleId="A0AAFEED974D4A10AC14FE1471996811">
    <w:name w:val="A0AAFEED974D4A10AC14FE1471996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Geonovum">
      <a:dk1>
        <a:srgbClr val="3C3C3C"/>
      </a:dk1>
      <a:lt1>
        <a:sysClr val="window" lastClr="FFFFFF"/>
      </a:lt1>
      <a:dk2>
        <a:srgbClr val="64686B"/>
      </a:dk2>
      <a:lt2>
        <a:srgbClr val="EEEEEE"/>
      </a:lt2>
      <a:accent1>
        <a:srgbClr val="97C00E"/>
      </a:accent1>
      <a:accent2>
        <a:srgbClr val="64686B"/>
      </a:accent2>
      <a:accent3>
        <a:srgbClr val="0085C6"/>
      </a:accent3>
      <a:accent4>
        <a:srgbClr val="97C00E"/>
      </a:accent4>
      <a:accent5>
        <a:srgbClr val="64686B"/>
      </a:accent5>
      <a:accent6>
        <a:srgbClr val="0085C6"/>
      </a:accent6>
      <a:hlink>
        <a:srgbClr val="0085C6"/>
      </a:hlink>
      <a:folHlink>
        <a:srgbClr val="64686B"/>
      </a:folHlink>
    </a:clrScheme>
    <a:fontScheme name="Geonovum">
      <a:majorFont>
        <a:latin typeface="Tenorite"/>
        <a:ea typeface=""/>
        <a:cs typeface=""/>
      </a:majorFont>
      <a:minorFont>
        <a:latin typeface="Tenorite"/>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2022-10-31T00:00:00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xtra xmlns="Extra">
  <FirstName/>
  <LastName/>
  <Initials/>
  <Name/>
  <InitialName/>
  <Function>Senior Adviseur</Function>
  <FunctionExcerpt/>
  <Title/>
  <DateOfBirth/>
  <Residence/>
  <Building/>
  <Address/>
  <POBox/>
  <ZIP/>
  <City/>
  <Address2/>
  <ZIP2/>
  <City2/>
  <State/>
  <Country/>
  <CarbonCopy/>
  <Email>f.terpstra@geonovum.nl</Email>
  <EmailEx/>
  <Telephone>06 57469506</Telephone>
  <TelephoneEx/>
  <TelephoneHome/>
  <Fax/>
  <Office/>
  <Department/>
  <Company/>
  <Manager/>
  <BankAccount/>
  <BankName/>
  <BankDescription/>
  <VATNumber/>
  <Description/>
  <Recipient/>
  <ClientCompany/>
  <ClientName/>
  <ClientAddress1/>
  <ClientAddress2/>
  <ClientPOBox/>
  <ClientZIP/>
  <ClientCity/>
  <ClientState/>
  <ClientCountry/>
  <ClientEmail/>
  <ClientTelephone/>
  <ProjectName/>
  <Reference/>
  <YourReference/>
  <Ondertitel/>
  <Projectcode/>
  <Projectnumber/>
  <OrderNumber/>
  <Sector/>
  <ReportNumber/>
  <ReportDate/>
  <CheckedBy/>
  <Location/>
  <Time/>
  <ProjectDirector/>
  <Authorization/>
  <Status>definitief</Status>
  <Version/>
  <Method/>
  <Security/>
  <DocumentType/>
  <DocumentVersion/>
  <DocumentRevision/>
  <Organisation/>
  <Authorizer/>
  <Attachments/>
  <Entity/>
  <Present/>
  <Language/>
  <Path/>
  <Extra1/>
  <Extra2/>
  <Extra3/>
  <Extra4/>
  <Extra5/>
  <Extra6/>
  <Extra7/>
  <Extra8/>
  <Extra9/>
</Extr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8D8553-304D-4121-B4BD-FF89595CD91D}">
  <ds:schemaRefs>
    <ds:schemaRef ds:uri="http://schemas.openxmlformats.org/officeDocument/2006/bibliography"/>
  </ds:schemaRefs>
</ds:datastoreItem>
</file>

<file path=customXml/itemProps3.xml><?xml version="1.0" encoding="utf-8"?>
<ds:datastoreItem xmlns:ds="http://schemas.openxmlformats.org/officeDocument/2006/customXml" ds:itemID="{755198CB-D0B1-4DBA-81DC-B5FEA28FA7F3}">
  <ds:schemaRefs>
    <ds:schemaRef ds:uri="Extra"/>
  </ds:schemaRefs>
</ds:datastoreItem>
</file>

<file path=docProps/app.xml><?xml version="1.0" encoding="utf-8"?>
<Properties xmlns="http://schemas.openxmlformats.org/officeDocument/2006/extended-properties" xmlns:vt="http://schemas.openxmlformats.org/officeDocument/2006/docPropsVTypes">
  <Template>Geonovum Memo</Template>
  <TotalTime>0</TotalTime>
  <Pages>8</Pages>
  <Words>2138</Words>
  <Characters>10374</Characters>
  <Application>Microsoft Office Word</Application>
  <DocSecurity>0</DocSecurity>
  <Lines>864</Lines>
  <Paragraphs>625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Wijzigingen in catalogus BHR-GT versie 2.2 ten opzichte van versie 2.0</dc:subject>
  <dc:creator>Team beheer standaarden BRO</dc:creator>
  <cp:keywords/>
  <dc:description/>
  <cp:lastModifiedBy>Frank Terpstra</cp:lastModifiedBy>
  <cp:revision>3</cp:revision>
  <dcterms:created xsi:type="dcterms:W3CDTF">2022-10-31T08:21:00Z</dcterms:created>
  <dcterms:modified xsi:type="dcterms:W3CDTF">2022-10-31T11:33:00Z</dcterms:modified>
</cp:coreProperties>
</file>